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OLE_LINK6"/>
      <w:bookmarkStart w:id="1" w:name="OLE_LINK5"/>
      <w:r>
        <w:rPr>
          <w:rFonts w:hint="eastAsia" w:ascii="Arial" w:hAnsi="Arial" w:eastAsia="宋体" w:cs="Times New Roman"/>
          <w:b/>
          <w:bCs/>
          <w:sz w:val="24"/>
          <w:szCs w:val="24"/>
          <w:lang w:val="en-GB"/>
        </w:rPr>
        <w:t>3GPP TSG-RAN WG4 Meeting #94</w:t>
      </w:r>
      <w:r>
        <w:rPr>
          <w:rFonts w:hint="eastAsia" w:ascii="Arial" w:hAnsi="Arial" w:eastAsia="宋体" w:cs="Times New Roman"/>
          <w:b/>
          <w:bCs/>
          <w:sz w:val="24"/>
          <w:szCs w:val="24"/>
          <w:lang w:val="en-US" w:eastAsia="zh-CN"/>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R4-2000047</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hint="eastAsia" w:ascii="Arial" w:hAnsi="Arial" w:eastAsia="宋体" w:cs="Times New Roman"/>
          <w:b/>
          <w:bCs/>
          <w:sz w:val="24"/>
          <w:szCs w:val="24"/>
          <w:lang w:val="en-US" w:eastAsia="zh-CN"/>
        </w:rPr>
        <w:t>Online</w:t>
      </w:r>
      <w:r>
        <w:rPr>
          <w:rFonts w:hint="eastAsia" w:ascii="Arial" w:hAnsi="Arial" w:eastAsia="宋体" w:cs="Times New Roman"/>
          <w:b/>
          <w:bCs/>
          <w:sz w:val="24"/>
          <w:szCs w:val="24"/>
          <w:lang w:val="en-GB"/>
        </w:rPr>
        <w:t>, 24 - 28 February, 2020</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2" w:name="_Hlk7778829"/>
      <w:r>
        <w:rPr>
          <w:rFonts w:hint="eastAsia" w:ascii="Arial" w:hAnsi="Arial" w:eastAsia="Calibri" w:cs="Arial"/>
          <w:b/>
          <w:bCs/>
          <w:sz w:val="24"/>
          <w:lang w:val="en-GB"/>
        </w:rPr>
        <w:t>Discussion on</w:t>
      </w:r>
      <w:r>
        <w:rPr>
          <w:rFonts w:hint="eastAsia" w:ascii="Arial" w:hAnsi="Arial" w:eastAsia="宋体" w:cs="Arial"/>
          <w:b/>
          <w:bCs/>
          <w:sz w:val="24"/>
          <w:lang w:val="en-US" w:eastAsia="zh-CN"/>
        </w:rPr>
        <w:t xml:space="preserve"> UE behavior in</w:t>
      </w:r>
      <w:r>
        <w:rPr>
          <w:rFonts w:hint="eastAsia" w:ascii="Arial" w:hAnsi="Arial" w:eastAsia="Calibri" w:cs="Arial"/>
          <w:b/>
          <w:bCs/>
          <w:sz w:val="24"/>
          <w:lang w:val="en-GB"/>
        </w:rPr>
        <w:t xml:space="preserve"> RRC release with re</w:t>
      </w:r>
      <w:r>
        <w:rPr>
          <w:rFonts w:hint="eastAsia" w:ascii="Arial" w:hAnsi="Arial" w:eastAsia="宋体" w:cs="Arial"/>
          <w:b/>
          <w:bCs/>
          <w:sz w:val="24"/>
          <w:lang w:val="en-US" w:eastAsia="zh-CN"/>
        </w:rPr>
        <w:t>-</w:t>
      </w:r>
      <w:r>
        <w:rPr>
          <w:rFonts w:hint="eastAsia" w:ascii="Arial" w:hAnsi="Arial" w:eastAsia="Calibri" w:cs="Arial"/>
          <w:b/>
          <w:bCs/>
          <w:sz w:val="24"/>
          <w:lang w:val="en-GB"/>
        </w:rPr>
        <w:t>direction in NR-U</w:t>
      </w:r>
      <w:r>
        <w:rPr>
          <w:rFonts w:ascii="Arial" w:hAnsi="Arial" w:eastAsia="Calibri" w:cs="Arial"/>
          <w:b/>
          <w:bCs/>
          <w:sz w:val="24"/>
          <w:lang w:val="en-GB"/>
        </w:rPr>
        <w:t xml:space="preserve"> </w:t>
      </w:r>
      <w:bookmarkEnd w:id="2"/>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8.1.4.3</w:t>
      </w:r>
      <w:bookmarkStart w:id="4" w:name="_GoBack"/>
      <w:bookmarkEnd w:id="4"/>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numPr>
          <w:ilvl w:val="0"/>
          <w:numId w:val="0"/>
        </w:numPr>
        <w:overflowPunct w:val="0"/>
        <w:autoSpaceDE w:val="0"/>
        <w:autoSpaceDN w:val="0"/>
        <w:adjustRightInd w:val="0"/>
        <w:spacing w:after="0" w:line="240" w:lineRule="auto"/>
        <w:jc w:val="both"/>
        <w:rPr>
          <w:rFonts w:hint="default" w:eastAsia="宋体"/>
          <w:sz w:val="22"/>
          <w:szCs w:val="22"/>
          <w:lang w:val="en-US" w:eastAsia="zh-CN"/>
        </w:rPr>
      </w:pPr>
      <w:r>
        <w:rPr>
          <w:rFonts w:hint="eastAsia" w:eastAsia="宋体"/>
          <w:sz w:val="22"/>
          <w:szCs w:val="22"/>
          <w:lang w:val="en-US" w:eastAsia="zh-CN"/>
        </w:rPr>
        <w:t>In RAN4 93 meeting in Reno, values of counters L</w:t>
      </w:r>
      <w:r>
        <w:rPr>
          <w:rFonts w:hint="eastAsia" w:eastAsia="宋体"/>
          <w:sz w:val="22"/>
          <w:szCs w:val="22"/>
          <w:vertAlign w:val="subscript"/>
          <w:lang w:val="en-US" w:eastAsia="zh-CN"/>
        </w:rPr>
        <w:t>1,max</w:t>
      </w:r>
      <w:r>
        <w:rPr>
          <w:rFonts w:hint="eastAsia" w:eastAsia="宋体"/>
          <w:sz w:val="22"/>
          <w:szCs w:val="22"/>
          <w:lang w:val="en-US" w:eastAsia="zh-CN"/>
        </w:rPr>
        <w:t>, etc have been agreed upon in RRC release with re-direction and RRC re-establishment procedures. Remaining topic include the UE behavior when the number of DMTC cycles not available at the UE exceeds the maximum allowed value, e.g., L</w:t>
      </w:r>
      <w:r>
        <w:rPr>
          <w:rFonts w:hint="eastAsia" w:eastAsia="宋体"/>
          <w:sz w:val="22"/>
          <w:szCs w:val="22"/>
          <w:vertAlign w:val="subscript"/>
          <w:lang w:val="en-US" w:eastAsia="zh-CN"/>
        </w:rPr>
        <w:t>1</w:t>
      </w:r>
      <w:r>
        <w:rPr>
          <w:rFonts w:hint="eastAsia" w:eastAsia="宋体"/>
          <w:sz w:val="22"/>
          <w:szCs w:val="22"/>
          <w:lang w:val="en-US" w:eastAsia="zh-CN"/>
        </w:rPr>
        <w:t xml:space="preserve"> exceeds L</w:t>
      </w:r>
      <w:r>
        <w:rPr>
          <w:rFonts w:hint="eastAsia" w:eastAsia="宋体"/>
          <w:sz w:val="22"/>
          <w:szCs w:val="22"/>
          <w:vertAlign w:val="subscript"/>
          <w:lang w:val="en-US" w:eastAsia="zh-CN"/>
        </w:rPr>
        <w:t>1,max</w:t>
      </w:r>
      <w:r>
        <w:rPr>
          <w:rFonts w:hint="eastAsia" w:eastAsia="宋体"/>
          <w:sz w:val="22"/>
          <w:szCs w:val="22"/>
          <w:lang w:val="en-US" w:eastAsia="zh-CN"/>
        </w:rPr>
        <w:t>. In this paper, we tend to discuss this issue and provide our view.</w:t>
      </w:r>
    </w:p>
    <w:p>
      <w:pPr>
        <w:pStyle w:val="27"/>
        <w:jc w:val="both"/>
        <w:rPr>
          <w:rFonts w:hint="default" w:eastAsia="宋体"/>
          <w:lang w:val="en-US" w:eastAsia="zh-CN"/>
        </w:rPr>
      </w:pPr>
      <w:r>
        <w:t>2</w:t>
      </w:r>
      <w:r>
        <w:tab/>
      </w:r>
      <w:r>
        <w:rPr>
          <w:rFonts w:hint="eastAsia"/>
          <w:lang w:val="en-US" w:eastAsia="zh-CN"/>
        </w:rPr>
        <w:t>UE behavior when L</w:t>
      </w:r>
      <w:r>
        <w:rPr>
          <w:rFonts w:hint="eastAsia"/>
          <w:vertAlign w:val="subscript"/>
          <w:lang w:val="en-US" w:eastAsia="zh-CN"/>
        </w:rPr>
        <w:t>1</w:t>
      </w:r>
      <w:r>
        <w:rPr>
          <w:rFonts w:hint="eastAsia"/>
          <w:lang w:val="en-US" w:eastAsia="zh-CN"/>
        </w:rPr>
        <w:t xml:space="preserve"> exceeds L</w:t>
      </w:r>
      <w:r>
        <w:rPr>
          <w:rFonts w:hint="eastAsia"/>
          <w:vertAlign w:val="subscript"/>
          <w:lang w:val="en-US" w:eastAsia="zh-CN"/>
        </w:rPr>
        <w:t>1,max</w:t>
      </w:r>
    </w:p>
    <w:p>
      <w:pPr>
        <w:rPr>
          <w:rFonts w:hint="eastAsia" w:eastAsia="宋体"/>
          <w:sz w:val="22"/>
          <w:szCs w:val="22"/>
          <w:lang w:val="en-US" w:eastAsia="zh-CN"/>
        </w:rPr>
      </w:pPr>
      <w:r>
        <w:rPr>
          <w:rFonts w:hint="eastAsia" w:eastAsia="宋体"/>
          <w:sz w:val="22"/>
          <w:szCs w:val="22"/>
          <w:lang w:val="en-US" w:eastAsia="zh-CN"/>
        </w:rPr>
        <w:t xml:space="preserve">In RRC release with re-direction procedure, the UE can be directed to EUTRA or NR frequencies. Here we only discuss the case where the carries frequency in </w:t>
      </w:r>
      <w:r>
        <w:rPr>
          <w:i/>
          <w:sz w:val="22"/>
          <w:szCs w:val="22"/>
        </w:rPr>
        <w:t>redirectedCarrierInfo</w:t>
      </w:r>
      <w:r>
        <w:rPr>
          <w:sz w:val="22"/>
          <w:szCs w:val="22"/>
        </w:rPr>
        <w:t xml:space="preserve"> in the </w:t>
      </w:r>
      <w:r>
        <w:rPr>
          <w:i/>
          <w:sz w:val="22"/>
          <w:szCs w:val="22"/>
        </w:rPr>
        <w:t>RRCRelease</w:t>
      </w:r>
      <w:r>
        <w:rPr>
          <w:sz w:val="22"/>
          <w:szCs w:val="22"/>
        </w:rPr>
        <w:t xml:space="preserve"> </w:t>
      </w:r>
      <w:r>
        <w:rPr>
          <w:rFonts w:hint="eastAsia" w:eastAsia="宋体"/>
          <w:sz w:val="22"/>
          <w:szCs w:val="22"/>
          <w:lang w:val="en-US" w:eastAsia="zh-CN"/>
        </w:rPr>
        <w:t>(if included) is in unlicensed bands. L</w:t>
      </w:r>
      <w:r>
        <w:rPr>
          <w:rFonts w:hint="eastAsia" w:eastAsia="宋体"/>
          <w:sz w:val="22"/>
          <w:szCs w:val="22"/>
          <w:vertAlign w:val="subscript"/>
          <w:lang w:val="en-US" w:eastAsia="zh-CN"/>
        </w:rPr>
        <w:t>1</w:t>
      </w:r>
      <w:r>
        <w:rPr>
          <w:rFonts w:hint="eastAsia" w:eastAsia="宋体"/>
          <w:sz w:val="22"/>
          <w:szCs w:val="22"/>
          <w:lang w:val="en-US" w:eastAsia="zh-CN"/>
        </w:rPr>
        <w:t xml:space="preserve"> is used to count the unavailable DMTC cycles at the UE at the period of identifying NR cells. If L</w:t>
      </w:r>
      <w:r>
        <w:rPr>
          <w:rFonts w:hint="eastAsia" w:eastAsia="宋体"/>
          <w:sz w:val="22"/>
          <w:szCs w:val="22"/>
          <w:vertAlign w:val="subscript"/>
          <w:lang w:val="en-US" w:eastAsia="zh-CN"/>
        </w:rPr>
        <w:t>1</w:t>
      </w:r>
      <w:r>
        <w:rPr>
          <w:rFonts w:hint="eastAsia" w:eastAsia="宋体"/>
          <w:sz w:val="22"/>
          <w:szCs w:val="22"/>
          <w:lang w:val="en-US" w:eastAsia="zh-CN"/>
        </w:rPr>
        <w:t xml:space="preserve"> exceeds L</w:t>
      </w:r>
      <w:r>
        <w:rPr>
          <w:rFonts w:hint="eastAsia" w:eastAsia="宋体"/>
          <w:sz w:val="22"/>
          <w:szCs w:val="22"/>
          <w:vertAlign w:val="subscript"/>
          <w:lang w:val="en-US" w:eastAsia="zh-CN"/>
        </w:rPr>
        <w:t>1,max</w:t>
      </w:r>
      <w:r>
        <w:rPr>
          <w:rFonts w:hint="eastAsia" w:eastAsia="宋体"/>
          <w:sz w:val="22"/>
          <w:szCs w:val="22"/>
          <w:lang w:val="en-US" w:eastAsia="zh-CN"/>
        </w:rPr>
        <w:t>, the UE behavior is actually already defined in clause 5.2.6 of TS 38.304 [2]:</w:t>
      </w:r>
    </w:p>
    <w:tbl>
      <w:tblPr>
        <w:tblStyle w:val="22"/>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r>
              <w:t xml:space="preserve">At reception of </w:t>
            </w:r>
            <w:r>
              <w:rPr>
                <w:i/>
              </w:rPr>
              <w:t>RRCRelease</w:t>
            </w:r>
            <w:r>
              <w:t xml:space="preserve"> message to transition the UE to RRC_IDLE or RRC_INACTIVE, UE shall attempt to camp on a suitable cell according to </w:t>
            </w:r>
            <w:r>
              <w:rPr>
                <w:i/>
              </w:rPr>
              <w:t>redirectedCarrierInfo</w:t>
            </w:r>
            <w:r>
              <w:t xml:space="preserve"> if included in the </w:t>
            </w:r>
            <w:r>
              <w:rPr>
                <w:i/>
              </w:rPr>
              <w:t>RRCRelease</w:t>
            </w:r>
            <w:r>
              <w:t xml:space="preserve"> message. </w:t>
            </w:r>
            <w:r>
              <w:rPr>
                <w:lang w:eastAsia="ko-KR"/>
              </w:rPr>
              <w:t xml:space="preserve">If the UE cannot find a suitable cell, the UE is allowed to camp on any suitable cell of the indicated RAT. If the </w:t>
            </w:r>
            <w:r>
              <w:rPr>
                <w:i/>
                <w:iCs/>
                <w:lang w:eastAsia="ko-KR"/>
              </w:rPr>
              <w:t xml:space="preserve">RRCRelease </w:t>
            </w:r>
            <w:r>
              <w:rPr>
                <w:lang w:eastAsia="ko-KR"/>
              </w:rPr>
              <w:t>message does not contain the</w:t>
            </w:r>
            <w:r>
              <w:rPr>
                <w:i/>
                <w:iCs/>
                <w:lang w:eastAsia="ko-KR"/>
              </w:rPr>
              <w:t xml:space="preserve"> redirectedCarrierInfo,</w:t>
            </w:r>
            <w:r>
              <w:rPr>
                <w:lang w:eastAsia="ko-KR"/>
              </w:rPr>
              <w:t xml:space="preserve"> UE shall attempt to select a suitable cell on an NR carrier. </w:t>
            </w:r>
            <w:r>
              <w:t>If no suitable cell is found according to the above, the UE shall perform cell selection using stored information in order to find a suitable cell to camp on.</w:t>
            </w:r>
          </w:p>
          <w:p>
            <w:pPr>
              <w:pStyle w:val="25"/>
              <w:spacing w:after="200" w:line="276" w:lineRule="auto"/>
              <w:ind w:left="0" w:leftChars="0"/>
              <w:contextualSpacing/>
              <w:jc w:val="both"/>
              <w:rPr>
                <w:rFonts w:eastAsia="Calibri" w:cs="Times New Roman"/>
                <w:sz w:val="22"/>
                <w:szCs w:val="22"/>
                <w:vertAlign w:val="baseline"/>
                <w:lang w:val="en-GB"/>
              </w:rPr>
            </w:pPr>
            <w:r>
              <w:t xml:space="preserve">When returning to RRC_IDLE state after UE moved to RRC_CONNECTED state from </w:t>
            </w:r>
            <w:r>
              <w:rPr>
                <w:i/>
              </w:rPr>
              <w:t>camped on any cell</w:t>
            </w:r>
            <w:r>
              <w:t xml:space="preserve"> state, UE shall attempt to camp on an acceptable cell according to </w:t>
            </w:r>
            <w:r>
              <w:rPr>
                <w:i/>
              </w:rPr>
              <w:t>redirectedCarrierInfo</w:t>
            </w:r>
            <w:r>
              <w:t xml:space="preserve">, if included in the </w:t>
            </w:r>
            <w:r>
              <w:rPr>
                <w:i/>
              </w:rPr>
              <w:t>RRCRelease</w:t>
            </w:r>
            <w:r>
              <w:t xml:space="preserve"> message. If the UE cannot find an acceptable cell, the UE is allowed to camp on any acceptable cell of the indicated RAT. If the </w:t>
            </w:r>
            <w:r>
              <w:rPr>
                <w:i/>
              </w:rPr>
              <w:t>RRCRelease</w:t>
            </w:r>
            <w:r>
              <w:t xml:space="preserve"> message does not contain </w:t>
            </w:r>
            <w:r>
              <w:rPr>
                <w:i/>
                <w:iCs/>
              </w:rPr>
              <w:t>redirectedCarrierInfo</w:t>
            </w:r>
            <w:r>
              <w:t xml:space="preserve"> </w:t>
            </w:r>
            <w:r>
              <w:rPr>
                <w:lang w:eastAsia="ko-KR"/>
              </w:rPr>
              <w:t xml:space="preserve">UE shall attempt to select an acceptable cell on an NR frequency. </w:t>
            </w:r>
            <w:r>
              <w:t xml:space="preserve">If no acceptable cell is found according to the above, the UE shall continue to search for an acceptable cell of any PLMN in state </w:t>
            </w:r>
            <w:r>
              <w:rPr>
                <w:i/>
              </w:rPr>
              <w:t>any cell selection</w:t>
            </w:r>
            <w:r>
              <w:t>.</w:t>
            </w:r>
          </w:p>
        </w:tc>
      </w:tr>
    </w:tbl>
    <w:p>
      <w:pPr>
        <w:rPr>
          <w:rFonts w:hint="default" w:eastAsia="宋体"/>
          <w:sz w:val="22"/>
          <w:szCs w:val="22"/>
          <w:lang w:val="en-US" w:eastAsia="zh-CN"/>
        </w:rPr>
      </w:pPr>
      <w:r>
        <w:rPr>
          <w:rFonts w:hint="eastAsia" w:eastAsia="宋体"/>
          <w:sz w:val="22"/>
          <w:szCs w:val="22"/>
          <w:lang w:val="en-US" w:eastAsia="zh-CN"/>
        </w:rPr>
        <w:t xml:space="preserve">UE behavior when not able to identify a suitable cell indicated by </w:t>
      </w:r>
      <w:r>
        <w:rPr>
          <w:i/>
          <w:sz w:val="22"/>
          <w:szCs w:val="22"/>
        </w:rPr>
        <w:t>redirectedCarrierInfo</w:t>
      </w:r>
      <w:r>
        <w:rPr>
          <w:sz w:val="22"/>
          <w:szCs w:val="22"/>
        </w:rPr>
        <w:t xml:space="preserve"> in the </w:t>
      </w:r>
      <w:r>
        <w:rPr>
          <w:i/>
          <w:sz w:val="22"/>
          <w:szCs w:val="22"/>
        </w:rPr>
        <w:t>RRCRelease</w:t>
      </w:r>
      <w:r>
        <w:rPr>
          <w:sz w:val="22"/>
          <w:szCs w:val="22"/>
        </w:rPr>
        <w:t xml:space="preserve"> message</w:t>
      </w:r>
      <w:r>
        <w:rPr>
          <w:rFonts w:hint="eastAsia" w:eastAsia="宋体"/>
          <w:sz w:val="22"/>
          <w:szCs w:val="22"/>
          <w:lang w:val="en-US" w:eastAsia="zh-CN"/>
        </w:rPr>
        <w:t xml:space="preserve"> is already defined in TS 38.304. When the UE is re-directed to a cell operating in unlicensed bands but fails to identify that NR-U cell, the UE is allowed to camp on any NR cell.</w:t>
      </w:r>
    </w:p>
    <w:p>
      <w:pPr>
        <w:pStyle w:val="39"/>
        <w:rPr>
          <w:rFonts w:hint="default" w:eastAsia="宋体"/>
          <w:sz w:val="22"/>
          <w:szCs w:val="22"/>
          <w:lang w:val="en-US" w:eastAsia="zh-CN"/>
        </w:rPr>
      </w:pPr>
      <w:r>
        <w:rPr>
          <w:rFonts w:hint="eastAsia" w:eastAsia="宋体"/>
          <w:sz w:val="22"/>
          <w:szCs w:val="22"/>
          <w:lang w:val="en-US" w:eastAsia="zh-CN"/>
        </w:rPr>
        <w:t xml:space="preserve">UE behavior when not able to identify a suitable cell indicated by </w:t>
      </w:r>
      <w:r>
        <w:rPr>
          <w:i/>
          <w:sz w:val="22"/>
          <w:szCs w:val="22"/>
        </w:rPr>
        <w:t>redirectedCarrierInfo</w:t>
      </w:r>
      <w:r>
        <w:rPr>
          <w:sz w:val="22"/>
          <w:szCs w:val="22"/>
        </w:rPr>
        <w:t xml:space="preserve"> in the </w:t>
      </w:r>
      <w:r>
        <w:rPr>
          <w:i/>
          <w:sz w:val="22"/>
          <w:szCs w:val="22"/>
        </w:rPr>
        <w:t>RRCRelease</w:t>
      </w:r>
      <w:r>
        <w:rPr>
          <w:sz w:val="22"/>
          <w:szCs w:val="22"/>
        </w:rPr>
        <w:t xml:space="preserve"> message</w:t>
      </w:r>
      <w:r>
        <w:rPr>
          <w:rFonts w:hint="eastAsia" w:eastAsia="宋体"/>
          <w:sz w:val="22"/>
          <w:szCs w:val="22"/>
          <w:lang w:val="en-US" w:eastAsia="zh-CN"/>
        </w:rPr>
        <w:t xml:space="preserve"> is already defined in TS 38.304. The UE is allowed to camp on any NR cell.</w:t>
      </w:r>
    </w:p>
    <w:p>
      <w:pPr>
        <w:rPr>
          <w:rFonts w:hint="default" w:eastAsia="宋体"/>
          <w:sz w:val="22"/>
          <w:szCs w:val="22"/>
          <w:lang w:val="en-US" w:eastAsia="zh-CN"/>
        </w:rPr>
      </w:pPr>
      <w:r>
        <w:rPr>
          <w:rFonts w:hint="eastAsia" w:eastAsia="宋体"/>
          <w:sz w:val="22"/>
          <w:szCs w:val="22"/>
          <w:lang w:val="en-US" w:eastAsia="zh-CN"/>
        </w:rPr>
        <w:t>When L</w:t>
      </w:r>
      <w:r>
        <w:rPr>
          <w:rFonts w:hint="eastAsia" w:eastAsia="宋体"/>
          <w:sz w:val="22"/>
          <w:szCs w:val="22"/>
          <w:vertAlign w:val="subscript"/>
          <w:lang w:val="en-US" w:eastAsia="zh-CN"/>
        </w:rPr>
        <w:t>1</w:t>
      </w:r>
      <w:r>
        <w:rPr>
          <w:rFonts w:hint="eastAsia" w:eastAsia="宋体"/>
          <w:sz w:val="22"/>
          <w:szCs w:val="22"/>
          <w:lang w:val="en-US" w:eastAsia="zh-CN"/>
        </w:rPr>
        <w:t xml:space="preserve"> exceeds L</w:t>
      </w:r>
      <w:r>
        <w:rPr>
          <w:rFonts w:hint="eastAsia" w:eastAsia="宋体"/>
          <w:sz w:val="22"/>
          <w:szCs w:val="22"/>
          <w:vertAlign w:val="subscript"/>
          <w:lang w:val="en-US" w:eastAsia="zh-CN"/>
        </w:rPr>
        <w:t>1,max</w:t>
      </w:r>
      <w:r>
        <w:rPr>
          <w:rFonts w:hint="eastAsia" w:eastAsia="宋体"/>
          <w:sz w:val="22"/>
          <w:szCs w:val="22"/>
          <w:lang w:val="en-US" w:eastAsia="zh-CN"/>
        </w:rPr>
        <w:t xml:space="preserve">, the UE is allowed to camp on any NR cell while still meeting some requirements. After the UE selects which cell to camp on, the UE shall start to send random access to the target NR cell within </w:t>
      </w:r>
      <w:r>
        <w:rPr>
          <w:rFonts w:cs="v4.2.0"/>
          <w:sz w:val="22"/>
          <w:szCs w:val="22"/>
        </w:rPr>
        <w:t>T</w:t>
      </w:r>
      <w:r>
        <w:rPr>
          <w:rFonts w:cs="v4.2.0"/>
          <w:sz w:val="22"/>
          <w:szCs w:val="22"/>
          <w:vertAlign w:val="subscript"/>
        </w:rPr>
        <w:t xml:space="preserve">SI-NR </w:t>
      </w:r>
      <w:r>
        <w:rPr>
          <w:rFonts w:cs="v4.2.0"/>
          <w:sz w:val="22"/>
          <w:szCs w:val="22"/>
        </w:rPr>
        <w:t xml:space="preserve">+ </w:t>
      </w:r>
      <w:r>
        <w:rPr>
          <w:rFonts w:hint="eastAsia" w:eastAsia="宋体" w:cs="v4.2.0"/>
          <w:sz w:val="22"/>
          <w:szCs w:val="22"/>
          <w:lang w:val="en-US" w:eastAsia="zh-CN"/>
        </w:rPr>
        <w:t>(1+L</w:t>
      </w:r>
      <w:r>
        <w:rPr>
          <w:rFonts w:hint="eastAsia" w:eastAsia="宋体" w:cs="v4.2.0"/>
          <w:sz w:val="22"/>
          <w:szCs w:val="22"/>
          <w:vertAlign w:val="subscript"/>
          <w:lang w:val="en-US" w:eastAsia="zh-CN"/>
        </w:rPr>
        <w:t>2</w:t>
      </w:r>
      <w:r>
        <w:rPr>
          <w:rFonts w:hint="eastAsia" w:eastAsia="宋体" w:cs="v4.2.0"/>
          <w:sz w:val="22"/>
          <w:szCs w:val="22"/>
          <w:lang w:val="en-US" w:eastAsia="zh-CN"/>
        </w:rPr>
        <w:t>)*</w:t>
      </w:r>
      <w:r>
        <w:rPr>
          <w:rFonts w:cs="v4.2.0"/>
          <w:sz w:val="22"/>
          <w:szCs w:val="22"/>
        </w:rPr>
        <w:t>T</w:t>
      </w:r>
      <w:r>
        <w:rPr>
          <w:rFonts w:cs="v4.2.0"/>
          <w:sz w:val="22"/>
          <w:szCs w:val="22"/>
          <w:vertAlign w:val="subscript"/>
        </w:rPr>
        <w:t>RACH</w:t>
      </w:r>
      <w:r>
        <w:rPr>
          <w:rFonts w:hint="eastAsia" w:eastAsia="宋体" w:cs="v4.2.0"/>
          <w:sz w:val="22"/>
          <w:szCs w:val="22"/>
          <w:vertAlign w:val="baseline"/>
          <w:lang w:val="en-US" w:eastAsia="zh-CN"/>
        </w:rPr>
        <w:t xml:space="preserve">. </w:t>
      </w:r>
    </w:p>
    <w:p>
      <w:pPr>
        <w:pStyle w:val="35"/>
        <w:rPr>
          <w:rFonts w:hint="default" w:eastAsia="宋体"/>
          <w:sz w:val="22"/>
          <w:szCs w:val="22"/>
          <w:lang w:val="en-US" w:eastAsia="zh-CN"/>
        </w:rPr>
      </w:pPr>
      <w:r>
        <w:rPr>
          <w:rFonts w:hint="eastAsia" w:eastAsia="宋体"/>
          <w:sz w:val="22"/>
          <w:szCs w:val="22"/>
          <w:lang w:val="en-US" w:eastAsia="zh-CN"/>
        </w:rPr>
        <w:t>When L</w:t>
      </w:r>
      <w:r>
        <w:rPr>
          <w:rFonts w:hint="eastAsia" w:eastAsia="宋体"/>
          <w:sz w:val="22"/>
          <w:szCs w:val="22"/>
          <w:vertAlign w:val="subscript"/>
          <w:lang w:val="en-US" w:eastAsia="zh-CN"/>
        </w:rPr>
        <w:t>1</w:t>
      </w:r>
      <w:r>
        <w:rPr>
          <w:rFonts w:hint="eastAsia" w:eastAsia="宋体"/>
          <w:sz w:val="22"/>
          <w:szCs w:val="22"/>
          <w:lang w:val="en-US" w:eastAsia="zh-CN"/>
        </w:rPr>
        <w:t xml:space="preserve"> exceeds L</w:t>
      </w:r>
      <w:r>
        <w:rPr>
          <w:rFonts w:hint="eastAsia" w:eastAsia="宋体"/>
          <w:sz w:val="22"/>
          <w:szCs w:val="22"/>
          <w:vertAlign w:val="subscript"/>
          <w:lang w:val="en-US" w:eastAsia="zh-CN"/>
        </w:rPr>
        <w:t>1,max</w:t>
      </w:r>
      <w:r>
        <w:rPr>
          <w:rFonts w:hint="eastAsia" w:eastAsia="宋体"/>
          <w:sz w:val="22"/>
          <w:szCs w:val="22"/>
          <w:lang w:val="en-US" w:eastAsia="zh-CN"/>
        </w:rPr>
        <w:t xml:space="preserve">, the UE is allowed to camp on any NR cell. After the UE selects which cell to camp on, the UE shall start to send random access to the target NR cell within </w:t>
      </w:r>
      <w:r>
        <w:rPr>
          <w:rFonts w:cs="v4.2.0"/>
          <w:sz w:val="22"/>
          <w:szCs w:val="22"/>
        </w:rPr>
        <w:t>T</w:t>
      </w:r>
      <w:r>
        <w:rPr>
          <w:rFonts w:cs="v4.2.0"/>
          <w:sz w:val="22"/>
          <w:szCs w:val="22"/>
          <w:vertAlign w:val="subscript"/>
        </w:rPr>
        <w:t xml:space="preserve">SI-NR </w:t>
      </w:r>
      <w:r>
        <w:rPr>
          <w:rFonts w:cs="v4.2.0"/>
          <w:sz w:val="22"/>
          <w:szCs w:val="22"/>
        </w:rPr>
        <w:t xml:space="preserve">+ </w:t>
      </w:r>
      <w:r>
        <w:rPr>
          <w:rFonts w:hint="eastAsia" w:eastAsia="宋体" w:cs="v4.2.0"/>
          <w:sz w:val="22"/>
          <w:szCs w:val="22"/>
          <w:lang w:val="en-US" w:eastAsia="zh-CN"/>
        </w:rPr>
        <w:t>(1+L</w:t>
      </w:r>
      <w:r>
        <w:rPr>
          <w:rFonts w:hint="eastAsia" w:eastAsia="宋体" w:cs="v4.2.0"/>
          <w:sz w:val="22"/>
          <w:szCs w:val="22"/>
          <w:vertAlign w:val="subscript"/>
          <w:lang w:val="en-US" w:eastAsia="zh-CN"/>
        </w:rPr>
        <w:t>2</w:t>
      </w:r>
      <w:r>
        <w:rPr>
          <w:rFonts w:hint="eastAsia" w:eastAsia="宋体" w:cs="v4.2.0"/>
          <w:sz w:val="22"/>
          <w:szCs w:val="22"/>
          <w:lang w:val="en-US" w:eastAsia="zh-CN"/>
        </w:rPr>
        <w:t>)*</w:t>
      </w:r>
      <w:r>
        <w:rPr>
          <w:rFonts w:cs="v4.2.0"/>
          <w:sz w:val="22"/>
          <w:szCs w:val="22"/>
        </w:rPr>
        <w:t>T</w:t>
      </w:r>
      <w:r>
        <w:rPr>
          <w:rFonts w:cs="v4.2.0"/>
          <w:sz w:val="22"/>
          <w:szCs w:val="22"/>
          <w:vertAlign w:val="subscript"/>
        </w:rPr>
        <w:t>RACH</w:t>
      </w:r>
      <w:r>
        <w:rPr>
          <w:rFonts w:hint="eastAsia" w:eastAsia="宋体" w:cs="v4.2.0"/>
          <w:sz w:val="22"/>
          <w:szCs w:val="22"/>
          <w:vertAlign w:val="baseline"/>
          <w:lang w:val="en-US" w:eastAsia="zh-CN"/>
        </w:rPr>
        <w:t>.</w:t>
      </w:r>
    </w:p>
    <w:p>
      <w:pPr>
        <w:rPr>
          <w:rFonts w:hint="default"/>
          <w:sz w:val="22"/>
          <w:szCs w:val="22"/>
          <w:lang w:val="en-US" w:eastAsia="zh-CN"/>
        </w:rPr>
      </w:pPr>
      <w:r>
        <w:rPr>
          <w:rFonts w:hint="eastAsia"/>
          <w:sz w:val="22"/>
          <w:szCs w:val="22"/>
          <w:lang w:val="en-US" w:eastAsia="zh-CN"/>
        </w:rPr>
        <w:t>After</w:t>
      </w:r>
      <w:r>
        <w:rPr>
          <w:rFonts w:hint="eastAsia" w:eastAsia="宋体"/>
          <w:sz w:val="22"/>
          <w:szCs w:val="22"/>
          <w:lang w:val="en-US" w:eastAsia="zh-CN"/>
        </w:rPr>
        <w:t xml:space="preserve"> L</w:t>
      </w:r>
      <w:r>
        <w:rPr>
          <w:rFonts w:hint="eastAsia" w:eastAsia="宋体"/>
          <w:sz w:val="22"/>
          <w:szCs w:val="22"/>
          <w:vertAlign w:val="subscript"/>
          <w:lang w:val="en-US" w:eastAsia="zh-CN"/>
        </w:rPr>
        <w:t>1</w:t>
      </w:r>
      <w:r>
        <w:rPr>
          <w:rFonts w:hint="eastAsia" w:eastAsia="宋体"/>
          <w:sz w:val="22"/>
          <w:szCs w:val="22"/>
          <w:lang w:val="en-US" w:eastAsia="zh-CN"/>
        </w:rPr>
        <w:t xml:space="preserve"> exceeds L</w:t>
      </w:r>
      <w:r>
        <w:rPr>
          <w:rFonts w:hint="eastAsia" w:eastAsia="宋体"/>
          <w:sz w:val="22"/>
          <w:szCs w:val="22"/>
          <w:vertAlign w:val="subscript"/>
          <w:lang w:val="en-US" w:eastAsia="zh-CN"/>
        </w:rPr>
        <w:t>1,max</w:t>
      </w:r>
      <w:r>
        <w:rPr>
          <w:rFonts w:hint="eastAsia" w:eastAsia="宋体"/>
          <w:sz w:val="22"/>
          <w:szCs w:val="22"/>
          <w:lang w:val="en-US" w:eastAsia="zh-CN"/>
        </w:rPr>
        <w:t>, the UE shall start to select a cell to camp on immediately. This process shall also be completed within a certain amount of time, depending if the target NR cell is known or unknown. Here the issue might be a bit complicated, we propose to take the cell reselection requirement as baseline.</w:t>
      </w:r>
    </w:p>
    <w:p>
      <w:pPr>
        <w:pStyle w:val="35"/>
        <w:rPr>
          <w:rFonts w:hint="eastAsia"/>
          <w:sz w:val="22"/>
          <w:szCs w:val="22"/>
          <w:lang w:val="en-US" w:eastAsia="zh-CN"/>
        </w:rPr>
      </w:pPr>
      <w:r>
        <w:rPr>
          <w:rFonts w:hint="eastAsia" w:eastAsia="宋体"/>
          <w:sz w:val="22"/>
          <w:szCs w:val="22"/>
          <w:lang w:val="en-US" w:eastAsia="zh-CN"/>
        </w:rPr>
        <w:t>When L</w:t>
      </w:r>
      <w:r>
        <w:rPr>
          <w:rFonts w:hint="eastAsia" w:eastAsia="宋体"/>
          <w:sz w:val="22"/>
          <w:szCs w:val="22"/>
          <w:vertAlign w:val="subscript"/>
          <w:lang w:val="en-US" w:eastAsia="zh-CN"/>
        </w:rPr>
        <w:t>1</w:t>
      </w:r>
      <w:r>
        <w:rPr>
          <w:rFonts w:hint="eastAsia" w:eastAsia="宋体"/>
          <w:sz w:val="22"/>
          <w:szCs w:val="22"/>
          <w:lang w:val="en-US" w:eastAsia="zh-CN"/>
        </w:rPr>
        <w:t xml:space="preserve"> exceeds L</w:t>
      </w:r>
      <w:r>
        <w:rPr>
          <w:rFonts w:hint="eastAsia" w:eastAsia="宋体"/>
          <w:sz w:val="22"/>
          <w:szCs w:val="22"/>
          <w:vertAlign w:val="subscript"/>
          <w:lang w:val="en-US" w:eastAsia="zh-CN"/>
        </w:rPr>
        <w:t>1,max</w:t>
      </w:r>
      <w:r>
        <w:rPr>
          <w:rFonts w:hint="eastAsia" w:eastAsia="宋体"/>
          <w:sz w:val="22"/>
          <w:szCs w:val="22"/>
          <w:lang w:val="en-US" w:eastAsia="zh-CN"/>
        </w:rPr>
        <w:t>, the UE shall select a cell to camp on within a limited time duration. For the requirement, take cell reselection requirement as baseline.</w:t>
      </w:r>
    </w:p>
    <w:p>
      <w:pPr>
        <w:pStyle w:val="27"/>
        <w:jc w:val="both"/>
        <w:rPr>
          <w:rFonts w:hint="default"/>
          <w:lang w:val="en-US" w:eastAsia="zh-CN"/>
        </w:rPr>
      </w:pPr>
      <w:r>
        <w:rPr>
          <w:rFonts w:hint="eastAsia"/>
          <w:lang w:val="en-US" w:eastAsia="zh-CN"/>
        </w:rPr>
        <w:t>3</w:t>
      </w:r>
      <w:r>
        <w:tab/>
      </w:r>
      <w:r>
        <w:rPr>
          <w:rFonts w:hint="eastAsia"/>
          <w:lang w:val="en-US" w:eastAsia="zh-CN"/>
        </w:rPr>
        <w:t>UE behavior when L</w:t>
      </w:r>
      <w:r>
        <w:rPr>
          <w:rFonts w:hint="eastAsia"/>
          <w:vertAlign w:val="subscript"/>
          <w:lang w:val="en-US" w:eastAsia="zh-CN"/>
        </w:rPr>
        <w:t>2</w:t>
      </w:r>
      <w:r>
        <w:rPr>
          <w:rFonts w:hint="eastAsia"/>
          <w:lang w:val="en-US" w:eastAsia="zh-CN"/>
        </w:rPr>
        <w:t xml:space="preserve"> exceeds L</w:t>
      </w:r>
      <w:r>
        <w:rPr>
          <w:rFonts w:hint="eastAsia"/>
          <w:vertAlign w:val="subscript"/>
          <w:lang w:val="en-US" w:eastAsia="zh-CN"/>
        </w:rPr>
        <w:t>2,max</w:t>
      </w:r>
    </w:p>
    <w:p>
      <w:pPr>
        <w:rPr>
          <w:rFonts w:hint="eastAsia"/>
          <w:sz w:val="22"/>
          <w:szCs w:val="22"/>
          <w:lang w:val="en-US" w:eastAsia="zh-CN"/>
        </w:rPr>
      </w:pPr>
      <w:r>
        <w:rPr>
          <w:rFonts w:hint="eastAsia"/>
          <w:sz w:val="22"/>
          <w:szCs w:val="22"/>
          <w:lang w:val="en-US" w:eastAsia="zh-CN"/>
        </w:rPr>
        <w:t>Then we discuss the UE behavior when L</w:t>
      </w:r>
      <w:r>
        <w:rPr>
          <w:rFonts w:hint="eastAsia"/>
          <w:sz w:val="22"/>
          <w:szCs w:val="22"/>
          <w:vertAlign w:val="subscript"/>
          <w:lang w:val="en-US" w:eastAsia="zh-CN"/>
        </w:rPr>
        <w:t>2</w:t>
      </w:r>
      <w:r>
        <w:rPr>
          <w:rFonts w:hint="eastAsia"/>
          <w:sz w:val="22"/>
          <w:szCs w:val="22"/>
          <w:lang w:val="en-US" w:eastAsia="zh-CN"/>
        </w:rPr>
        <w:t xml:space="preserve"> exceeds L</w:t>
      </w:r>
      <w:r>
        <w:rPr>
          <w:rFonts w:hint="eastAsia"/>
          <w:sz w:val="22"/>
          <w:szCs w:val="22"/>
          <w:vertAlign w:val="subscript"/>
          <w:lang w:val="en-US" w:eastAsia="zh-CN"/>
        </w:rPr>
        <w:t>2,max</w:t>
      </w:r>
      <w:r>
        <w:rPr>
          <w:rFonts w:hint="eastAsia"/>
          <w:sz w:val="22"/>
          <w:szCs w:val="22"/>
          <w:lang w:val="en-US" w:eastAsia="zh-CN"/>
        </w:rPr>
        <w:t>, which means when re-directing to a cell in unlicensed band, the UE can</w:t>
      </w:r>
      <w:r>
        <w:rPr>
          <w:rFonts w:hint="default"/>
          <w:sz w:val="22"/>
          <w:szCs w:val="22"/>
          <w:lang w:val="en-US" w:eastAsia="zh-CN"/>
        </w:rPr>
        <w:t>’</w:t>
      </w:r>
      <w:r>
        <w:rPr>
          <w:rFonts w:hint="eastAsia"/>
          <w:sz w:val="22"/>
          <w:szCs w:val="22"/>
          <w:lang w:val="en-US" w:eastAsia="zh-CN"/>
        </w:rPr>
        <w:t>t manage to send RACH because of consecutive UL LBT failures. While in RAN2, there have been discussions on mechanism to handle UL LBT failures (as mentioned by some companies in previous RAN4 meetings [3]), yet it</w:t>
      </w:r>
      <w:r>
        <w:rPr>
          <w:rFonts w:hint="default"/>
          <w:sz w:val="22"/>
          <w:szCs w:val="22"/>
          <w:lang w:val="en-US" w:eastAsia="zh-CN"/>
        </w:rPr>
        <w:t>’</w:t>
      </w:r>
      <w:r>
        <w:rPr>
          <w:rFonts w:hint="eastAsia"/>
          <w:sz w:val="22"/>
          <w:szCs w:val="22"/>
          <w:lang w:val="en-US" w:eastAsia="zh-CN"/>
        </w:rPr>
        <w:t>s not supported for UEs in IDLE or INACTIVE mode to send report on consecutive UL LBT failures. Thus, existing RAN2 mechanism can</w:t>
      </w:r>
      <w:r>
        <w:rPr>
          <w:rFonts w:hint="default"/>
          <w:sz w:val="22"/>
          <w:szCs w:val="22"/>
          <w:lang w:val="en-US" w:eastAsia="zh-CN"/>
        </w:rPr>
        <w:t>’</w:t>
      </w:r>
      <w:r>
        <w:rPr>
          <w:rFonts w:hint="eastAsia"/>
          <w:sz w:val="22"/>
          <w:szCs w:val="22"/>
          <w:lang w:val="en-US" w:eastAsia="zh-CN"/>
        </w:rPr>
        <w:t>t solve the problem.</w:t>
      </w:r>
    </w:p>
    <w:p>
      <w:pPr>
        <w:pStyle w:val="39"/>
        <w:rPr>
          <w:rFonts w:hint="default"/>
          <w:sz w:val="22"/>
          <w:szCs w:val="22"/>
          <w:lang w:val="en-US" w:eastAsia="zh-CN"/>
        </w:rPr>
      </w:pPr>
      <w:r>
        <w:rPr>
          <w:rFonts w:hint="eastAsia" w:eastAsia="宋体"/>
          <w:sz w:val="22"/>
          <w:szCs w:val="22"/>
          <w:lang w:val="en-US" w:eastAsia="zh-CN"/>
        </w:rPr>
        <w:t>Existing RAN2 mechanism on UL LBT failure doesn</w:t>
      </w:r>
      <w:r>
        <w:rPr>
          <w:rFonts w:hint="default" w:eastAsia="宋体"/>
          <w:sz w:val="22"/>
          <w:szCs w:val="22"/>
          <w:lang w:val="en-US" w:eastAsia="zh-CN"/>
        </w:rPr>
        <w:t>’</w:t>
      </w:r>
      <w:r>
        <w:rPr>
          <w:rFonts w:hint="eastAsia" w:eastAsia="宋体"/>
          <w:sz w:val="22"/>
          <w:szCs w:val="22"/>
          <w:lang w:val="en-US" w:eastAsia="zh-CN"/>
        </w:rPr>
        <w:t xml:space="preserve">t apply to UEs in </w:t>
      </w:r>
      <w:r>
        <w:rPr>
          <w:rFonts w:hint="eastAsia"/>
          <w:sz w:val="22"/>
          <w:szCs w:val="22"/>
          <w:lang w:val="en-US" w:eastAsia="zh-CN"/>
        </w:rPr>
        <w:t>IDLE or INACTIVE mode.</w:t>
      </w:r>
    </w:p>
    <w:p>
      <w:pPr>
        <w:rPr>
          <w:rFonts w:hint="eastAsia"/>
          <w:sz w:val="22"/>
          <w:szCs w:val="22"/>
          <w:lang w:val="en-US" w:eastAsia="zh-CN"/>
        </w:rPr>
      </w:pPr>
      <w:r>
        <w:rPr>
          <w:rFonts w:hint="eastAsia"/>
          <w:sz w:val="22"/>
          <w:szCs w:val="22"/>
          <w:lang w:val="en-US" w:eastAsia="zh-CN"/>
        </w:rPr>
        <w:t>If the UE is not able to transmit RACH due to consecutive UL LBT failures (L</w:t>
      </w:r>
      <w:r>
        <w:rPr>
          <w:rFonts w:hint="eastAsia"/>
          <w:sz w:val="22"/>
          <w:szCs w:val="22"/>
          <w:vertAlign w:val="subscript"/>
          <w:lang w:val="en-US" w:eastAsia="zh-CN"/>
        </w:rPr>
        <w:t>2</w:t>
      </w:r>
      <w:r>
        <w:rPr>
          <w:rFonts w:hint="eastAsia"/>
          <w:sz w:val="22"/>
          <w:szCs w:val="22"/>
          <w:lang w:val="en-US" w:eastAsia="zh-CN"/>
        </w:rPr>
        <w:t xml:space="preserve"> exceeds L</w:t>
      </w:r>
      <w:r>
        <w:rPr>
          <w:rFonts w:hint="eastAsia"/>
          <w:sz w:val="22"/>
          <w:szCs w:val="22"/>
          <w:vertAlign w:val="subscript"/>
          <w:lang w:val="en-US" w:eastAsia="zh-CN"/>
        </w:rPr>
        <w:t>2,max</w:t>
      </w:r>
      <w:r>
        <w:rPr>
          <w:rFonts w:hint="eastAsia"/>
          <w:sz w:val="22"/>
          <w:szCs w:val="22"/>
          <w:lang w:val="en-US" w:eastAsia="zh-CN"/>
        </w:rPr>
        <w:t>), then the result will be similar when</w:t>
      </w:r>
      <w:r>
        <w:rPr>
          <w:rFonts w:hint="eastAsia" w:eastAsia="宋体"/>
          <w:sz w:val="22"/>
          <w:szCs w:val="22"/>
          <w:lang w:val="en-US" w:eastAsia="zh-CN"/>
        </w:rPr>
        <w:t xml:space="preserve"> L</w:t>
      </w:r>
      <w:r>
        <w:rPr>
          <w:rFonts w:hint="eastAsia" w:eastAsia="宋体"/>
          <w:sz w:val="22"/>
          <w:szCs w:val="22"/>
          <w:vertAlign w:val="subscript"/>
          <w:lang w:val="en-US" w:eastAsia="zh-CN"/>
        </w:rPr>
        <w:t>1</w:t>
      </w:r>
      <w:r>
        <w:rPr>
          <w:rFonts w:hint="eastAsia" w:eastAsia="宋体"/>
          <w:sz w:val="22"/>
          <w:szCs w:val="22"/>
          <w:lang w:val="en-US" w:eastAsia="zh-CN"/>
        </w:rPr>
        <w:t xml:space="preserve"> exceeds L</w:t>
      </w:r>
      <w:r>
        <w:rPr>
          <w:rFonts w:hint="eastAsia" w:eastAsia="宋体"/>
          <w:sz w:val="22"/>
          <w:szCs w:val="22"/>
          <w:vertAlign w:val="subscript"/>
          <w:lang w:val="en-US" w:eastAsia="zh-CN"/>
        </w:rPr>
        <w:t>1,max</w:t>
      </w:r>
      <w:r>
        <w:rPr>
          <w:rFonts w:hint="eastAsia" w:eastAsia="宋体"/>
          <w:sz w:val="22"/>
          <w:szCs w:val="22"/>
          <w:lang w:val="en-US" w:eastAsia="zh-CN"/>
        </w:rPr>
        <w:t>, which is the UE fails to camp on the target NR-U cell. In this case, the simple solution for the UE is to allow it to camp on any NR cell, just like when L</w:t>
      </w:r>
      <w:r>
        <w:rPr>
          <w:rFonts w:hint="eastAsia" w:eastAsia="宋体"/>
          <w:sz w:val="22"/>
          <w:szCs w:val="22"/>
          <w:vertAlign w:val="subscript"/>
          <w:lang w:val="en-US" w:eastAsia="zh-CN"/>
        </w:rPr>
        <w:t>1</w:t>
      </w:r>
      <w:r>
        <w:rPr>
          <w:rFonts w:hint="eastAsia" w:eastAsia="宋体"/>
          <w:sz w:val="22"/>
          <w:szCs w:val="22"/>
          <w:lang w:val="en-US" w:eastAsia="zh-CN"/>
        </w:rPr>
        <w:t xml:space="preserve"> exceeds L</w:t>
      </w:r>
      <w:r>
        <w:rPr>
          <w:rFonts w:hint="eastAsia" w:eastAsia="宋体"/>
          <w:sz w:val="22"/>
          <w:szCs w:val="22"/>
          <w:vertAlign w:val="subscript"/>
          <w:lang w:val="en-US" w:eastAsia="zh-CN"/>
        </w:rPr>
        <w:t>1,max</w:t>
      </w:r>
      <w:r>
        <w:rPr>
          <w:rFonts w:hint="eastAsia" w:eastAsia="宋体"/>
          <w:sz w:val="22"/>
          <w:szCs w:val="22"/>
          <w:lang w:val="en-US" w:eastAsia="zh-CN"/>
        </w:rPr>
        <w:t>.</w:t>
      </w:r>
      <w:r>
        <w:rPr>
          <w:rFonts w:hint="eastAsia"/>
          <w:sz w:val="22"/>
          <w:szCs w:val="22"/>
          <w:lang w:val="en-US" w:eastAsia="zh-CN"/>
        </w:rPr>
        <w:t xml:space="preserve"> The UE shall complete the process of selecting another NR cell to camp on also in a certain period of time.</w:t>
      </w:r>
    </w:p>
    <w:p>
      <w:pPr>
        <w:pStyle w:val="35"/>
        <w:rPr>
          <w:rFonts w:hint="default"/>
          <w:sz w:val="22"/>
          <w:szCs w:val="22"/>
          <w:lang w:val="en-US" w:eastAsia="zh-CN"/>
        </w:rPr>
      </w:pPr>
      <w:r>
        <w:rPr>
          <w:rFonts w:hint="eastAsia" w:eastAsia="宋体"/>
          <w:sz w:val="22"/>
          <w:szCs w:val="22"/>
          <w:lang w:val="en-US" w:eastAsia="zh-CN"/>
        </w:rPr>
        <w:t>When L</w:t>
      </w:r>
      <w:r>
        <w:rPr>
          <w:rFonts w:hint="eastAsia" w:eastAsia="宋体"/>
          <w:sz w:val="22"/>
          <w:szCs w:val="22"/>
          <w:vertAlign w:val="subscript"/>
          <w:lang w:val="en-US" w:eastAsia="zh-CN"/>
        </w:rPr>
        <w:t>2</w:t>
      </w:r>
      <w:r>
        <w:rPr>
          <w:rFonts w:hint="eastAsia" w:eastAsia="宋体"/>
          <w:sz w:val="22"/>
          <w:szCs w:val="22"/>
          <w:lang w:val="en-US" w:eastAsia="zh-CN"/>
        </w:rPr>
        <w:t xml:space="preserve"> exceeds L</w:t>
      </w:r>
      <w:r>
        <w:rPr>
          <w:rFonts w:hint="eastAsia" w:eastAsia="宋体"/>
          <w:sz w:val="22"/>
          <w:szCs w:val="22"/>
          <w:vertAlign w:val="subscript"/>
          <w:lang w:val="en-US" w:eastAsia="zh-CN"/>
        </w:rPr>
        <w:t>2,max</w:t>
      </w:r>
      <w:r>
        <w:rPr>
          <w:rFonts w:hint="eastAsia" w:eastAsia="宋体"/>
          <w:sz w:val="22"/>
          <w:szCs w:val="22"/>
          <w:lang w:val="en-US" w:eastAsia="zh-CN"/>
        </w:rPr>
        <w:t>, the UE shall camp on any NR cell. The requirement shall be similar to the case when L</w:t>
      </w:r>
      <w:r>
        <w:rPr>
          <w:rFonts w:hint="eastAsia" w:eastAsia="宋体"/>
          <w:sz w:val="22"/>
          <w:szCs w:val="22"/>
          <w:vertAlign w:val="subscript"/>
          <w:lang w:val="en-US" w:eastAsia="zh-CN"/>
        </w:rPr>
        <w:t>1</w:t>
      </w:r>
      <w:r>
        <w:rPr>
          <w:rFonts w:hint="eastAsia" w:eastAsia="宋体"/>
          <w:sz w:val="22"/>
          <w:szCs w:val="22"/>
          <w:lang w:val="en-US" w:eastAsia="zh-CN"/>
        </w:rPr>
        <w:t xml:space="preserve"> exceeds L</w:t>
      </w:r>
      <w:r>
        <w:rPr>
          <w:rFonts w:hint="eastAsia" w:eastAsia="宋体"/>
          <w:sz w:val="22"/>
          <w:szCs w:val="22"/>
          <w:vertAlign w:val="subscript"/>
          <w:lang w:val="en-US" w:eastAsia="zh-CN"/>
        </w:rPr>
        <w:t>1,max</w:t>
      </w:r>
      <w:r>
        <w:rPr>
          <w:rFonts w:hint="eastAsia" w:eastAsia="宋体"/>
          <w:sz w:val="22"/>
          <w:szCs w:val="22"/>
          <w:lang w:val="en-US" w:eastAsia="zh-CN"/>
        </w:rPr>
        <w:t>.</w:t>
      </w:r>
    </w:p>
    <w:p>
      <w:pPr>
        <w:pStyle w:val="27"/>
        <w:jc w:val="both"/>
      </w:pPr>
      <w:r>
        <w:rPr>
          <w:rFonts w:hint="eastAsia"/>
          <w:lang w:val="en-US" w:eastAsia="zh-CN"/>
        </w:rPr>
        <w:t>4</w:t>
      </w:r>
      <w:r>
        <w:tab/>
      </w:r>
      <w:r>
        <w:t>Conclusion</w:t>
      </w:r>
    </w:p>
    <w:p>
      <w:pPr>
        <w:pStyle w:val="39"/>
        <w:numPr>
          <w:ilvl w:val="0"/>
          <w:numId w:val="6"/>
        </w:numPr>
        <w:rPr>
          <w:sz w:val="22"/>
          <w:szCs w:val="22"/>
        </w:rPr>
      </w:pPr>
      <w:r>
        <w:rPr>
          <w:rFonts w:hint="eastAsia" w:eastAsia="宋体"/>
          <w:sz w:val="22"/>
          <w:szCs w:val="22"/>
          <w:lang w:val="en-US" w:eastAsia="zh-CN"/>
        </w:rPr>
        <w:t xml:space="preserve">UE behavior when not able to identify a suitable cell indicated by </w:t>
      </w:r>
      <w:r>
        <w:rPr>
          <w:i/>
          <w:sz w:val="22"/>
          <w:szCs w:val="22"/>
        </w:rPr>
        <w:t>redirectedCarrierInfo</w:t>
      </w:r>
      <w:r>
        <w:rPr>
          <w:sz w:val="22"/>
          <w:szCs w:val="22"/>
        </w:rPr>
        <w:t xml:space="preserve"> in the </w:t>
      </w:r>
      <w:r>
        <w:rPr>
          <w:i/>
          <w:sz w:val="22"/>
          <w:szCs w:val="22"/>
        </w:rPr>
        <w:t>RRCRelease</w:t>
      </w:r>
      <w:r>
        <w:rPr>
          <w:sz w:val="22"/>
          <w:szCs w:val="22"/>
        </w:rPr>
        <w:t xml:space="preserve"> message</w:t>
      </w:r>
      <w:r>
        <w:rPr>
          <w:rFonts w:hint="eastAsia" w:eastAsia="宋体"/>
          <w:sz w:val="22"/>
          <w:szCs w:val="22"/>
          <w:lang w:val="en-US" w:eastAsia="zh-CN"/>
        </w:rPr>
        <w:t xml:space="preserve"> is already defined in TS 38.304. The UE is allowed to camp on any NR cell.</w:t>
      </w:r>
    </w:p>
    <w:p>
      <w:pPr>
        <w:pStyle w:val="35"/>
        <w:numPr>
          <w:ilvl w:val="0"/>
          <w:numId w:val="0"/>
        </w:numPr>
        <w:ind w:leftChars="0"/>
        <w:rPr>
          <w:sz w:val="22"/>
          <w:szCs w:val="22"/>
        </w:rPr>
      </w:pPr>
      <w:r>
        <w:rPr>
          <w:rFonts w:hint="eastAsia"/>
          <w:sz w:val="22"/>
          <w:szCs w:val="22"/>
          <w:lang w:val="en-US" w:eastAsia="zh-CN"/>
        </w:rPr>
        <w:t xml:space="preserve">Proposal 1: </w:t>
      </w:r>
      <w:r>
        <w:rPr>
          <w:rFonts w:hint="eastAsia" w:eastAsia="宋体"/>
          <w:sz w:val="22"/>
          <w:szCs w:val="22"/>
          <w:lang w:val="en-US" w:eastAsia="zh-CN"/>
        </w:rPr>
        <w:t>When L</w:t>
      </w:r>
      <w:r>
        <w:rPr>
          <w:rFonts w:hint="eastAsia" w:eastAsia="宋体"/>
          <w:sz w:val="22"/>
          <w:szCs w:val="22"/>
          <w:vertAlign w:val="subscript"/>
          <w:lang w:val="en-US" w:eastAsia="zh-CN"/>
        </w:rPr>
        <w:t>1</w:t>
      </w:r>
      <w:r>
        <w:rPr>
          <w:rFonts w:hint="eastAsia" w:eastAsia="宋体"/>
          <w:sz w:val="22"/>
          <w:szCs w:val="22"/>
          <w:lang w:val="en-US" w:eastAsia="zh-CN"/>
        </w:rPr>
        <w:t xml:space="preserve"> exceeds L</w:t>
      </w:r>
      <w:r>
        <w:rPr>
          <w:rFonts w:hint="eastAsia" w:eastAsia="宋体"/>
          <w:sz w:val="22"/>
          <w:szCs w:val="22"/>
          <w:vertAlign w:val="subscript"/>
          <w:lang w:val="en-US" w:eastAsia="zh-CN"/>
        </w:rPr>
        <w:t>1,max</w:t>
      </w:r>
      <w:r>
        <w:rPr>
          <w:rFonts w:hint="eastAsia" w:eastAsia="宋体"/>
          <w:sz w:val="22"/>
          <w:szCs w:val="22"/>
          <w:lang w:val="en-US" w:eastAsia="zh-CN"/>
        </w:rPr>
        <w:t xml:space="preserve">, the UE is allowed to camp on any NR cell. After the UE selects which cell to camp on, the UE shall start to send random access to the target NR cell within </w:t>
      </w:r>
      <w:r>
        <w:rPr>
          <w:rFonts w:cs="v4.2.0"/>
          <w:sz w:val="22"/>
          <w:szCs w:val="22"/>
        </w:rPr>
        <w:t>T</w:t>
      </w:r>
      <w:r>
        <w:rPr>
          <w:rFonts w:cs="v4.2.0"/>
          <w:sz w:val="22"/>
          <w:szCs w:val="22"/>
          <w:vertAlign w:val="subscript"/>
        </w:rPr>
        <w:t xml:space="preserve">SI-NR </w:t>
      </w:r>
      <w:r>
        <w:rPr>
          <w:rFonts w:cs="v4.2.0"/>
          <w:sz w:val="22"/>
          <w:szCs w:val="22"/>
        </w:rPr>
        <w:t xml:space="preserve">+ </w:t>
      </w:r>
      <w:r>
        <w:rPr>
          <w:rFonts w:hint="eastAsia" w:eastAsia="宋体" w:cs="v4.2.0"/>
          <w:sz w:val="22"/>
          <w:szCs w:val="22"/>
          <w:lang w:val="en-US" w:eastAsia="zh-CN"/>
        </w:rPr>
        <w:t>(1+L</w:t>
      </w:r>
      <w:r>
        <w:rPr>
          <w:rFonts w:hint="eastAsia" w:eastAsia="宋体" w:cs="v4.2.0"/>
          <w:sz w:val="22"/>
          <w:szCs w:val="22"/>
          <w:vertAlign w:val="subscript"/>
          <w:lang w:val="en-US" w:eastAsia="zh-CN"/>
        </w:rPr>
        <w:t>2</w:t>
      </w:r>
      <w:r>
        <w:rPr>
          <w:rFonts w:hint="eastAsia" w:eastAsia="宋体" w:cs="v4.2.0"/>
          <w:sz w:val="22"/>
          <w:szCs w:val="22"/>
          <w:lang w:val="en-US" w:eastAsia="zh-CN"/>
        </w:rPr>
        <w:t>)*</w:t>
      </w:r>
      <w:r>
        <w:rPr>
          <w:rFonts w:cs="v4.2.0"/>
          <w:sz w:val="22"/>
          <w:szCs w:val="22"/>
        </w:rPr>
        <w:t>T</w:t>
      </w:r>
      <w:r>
        <w:rPr>
          <w:rFonts w:cs="v4.2.0"/>
          <w:sz w:val="22"/>
          <w:szCs w:val="22"/>
          <w:vertAlign w:val="subscript"/>
        </w:rPr>
        <w:t>RACH</w:t>
      </w:r>
      <w:r>
        <w:rPr>
          <w:rFonts w:hint="eastAsia"/>
          <w:sz w:val="22"/>
          <w:szCs w:val="22"/>
          <w:lang w:val="en-US" w:eastAsia="zh-CN"/>
        </w:rPr>
        <w:t>.</w:t>
      </w:r>
    </w:p>
    <w:p>
      <w:pPr>
        <w:pStyle w:val="35"/>
        <w:numPr>
          <w:ilvl w:val="0"/>
          <w:numId w:val="0"/>
        </w:numPr>
        <w:rPr>
          <w:rFonts w:hint="eastAsia"/>
          <w:sz w:val="22"/>
          <w:szCs w:val="22"/>
          <w:lang w:val="en-US" w:eastAsia="zh-CN"/>
        </w:rPr>
      </w:pPr>
      <w:r>
        <w:rPr>
          <w:rFonts w:hint="eastAsia"/>
          <w:sz w:val="22"/>
          <w:szCs w:val="22"/>
          <w:lang w:val="en-US" w:eastAsia="zh-CN"/>
        </w:rPr>
        <w:t xml:space="preserve">Proposal 2: </w:t>
      </w:r>
      <w:r>
        <w:rPr>
          <w:rFonts w:hint="eastAsia" w:eastAsia="宋体"/>
          <w:sz w:val="22"/>
          <w:szCs w:val="22"/>
          <w:lang w:val="en-US" w:eastAsia="zh-CN"/>
        </w:rPr>
        <w:t>When L</w:t>
      </w:r>
      <w:r>
        <w:rPr>
          <w:rFonts w:hint="eastAsia" w:eastAsia="宋体"/>
          <w:sz w:val="22"/>
          <w:szCs w:val="22"/>
          <w:vertAlign w:val="subscript"/>
          <w:lang w:val="en-US" w:eastAsia="zh-CN"/>
        </w:rPr>
        <w:t>1</w:t>
      </w:r>
      <w:r>
        <w:rPr>
          <w:rFonts w:hint="eastAsia" w:eastAsia="宋体"/>
          <w:sz w:val="22"/>
          <w:szCs w:val="22"/>
          <w:lang w:val="en-US" w:eastAsia="zh-CN"/>
        </w:rPr>
        <w:t xml:space="preserve"> exceeds L</w:t>
      </w:r>
      <w:r>
        <w:rPr>
          <w:rFonts w:hint="eastAsia" w:eastAsia="宋体"/>
          <w:sz w:val="22"/>
          <w:szCs w:val="22"/>
          <w:vertAlign w:val="subscript"/>
          <w:lang w:val="en-US" w:eastAsia="zh-CN"/>
        </w:rPr>
        <w:t>1,max</w:t>
      </w:r>
      <w:r>
        <w:rPr>
          <w:rFonts w:hint="eastAsia" w:eastAsia="宋体"/>
          <w:sz w:val="22"/>
          <w:szCs w:val="22"/>
          <w:lang w:val="en-US" w:eastAsia="zh-CN"/>
        </w:rPr>
        <w:t>, the UE shall select a cell to camp on within a limited time duration. For the requirement, take cell reselection requirement as baseline</w:t>
      </w:r>
      <w:r>
        <w:rPr>
          <w:rFonts w:hint="eastAsia"/>
          <w:sz w:val="22"/>
          <w:szCs w:val="22"/>
          <w:lang w:val="en-US" w:eastAsia="zh-CN"/>
        </w:rPr>
        <w:t>.</w:t>
      </w:r>
    </w:p>
    <w:p>
      <w:pPr>
        <w:pStyle w:val="39"/>
        <w:numPr>
          <w:ilvl w:val="0"/>
          <w:numId w:val="6"/>
        </w:numPr>
        <w:rPr>
          <w:rFonts w:hint="eastAsia"/>
          <w:lang w:val="en-US" w:eastAsia="zh-CN"/>
        </w:rPr>
      </w:pPr>
      <w:r>
        <w:rPr>
          <w:rFonts w:hint="eastAsia" w:eastAsia="宋体"/>
          <w:sz w:val="22"/>
          <w:szCs w:val="22"/>
          <w:lang w:val="en-US" w:eastAsia="zh-CN"/>
        </w:rPr>
        <w:t>Existing RAN2 mechanism on UL LBT failure doesn</w:t>
      </w:r>
      <w:r>
        <w:rPr>
          <w:rFonts w:hint="default" w:eastAsia="宋体"/>
          <w:sz w:val="22"/>
          <w:szCs w:val="22"/>
          <w:lang w:val="en-US" w:eastAsia="zh-CN"/>
        </w:rPr>
        <w:t>’</w:t>
      </w:r>
      <w:r>
        <w:rPr>
          <w:rFonts w:hint="eastAsia" w:eastAsia="宋体"/>
          <w:sz w:val="22"/>
          <w:szCs w:val="22"/>
          <w:lang w:val="en-US" w:eastAsia="zh-CN"/>
        </w:rPr>
        <w:t xml:space="preserve">t apply to UEs in </w:t>
      </w:r>
      <w:r>
        <w:rPr>
          <w:rFonts w:hint="eastAsia"/>
          <w:sz w:val="22"/>
          <w:szCs w:val="22"/>
          <w:lang w:val="en-US" w:eastAsia="zh-CN"/>
        </w:rPr>
        <w:t>IDLE or INACTIVE mode</w:t>
      </w:r>
      <w:r>
        <w:rPr>
          <w:rFonts w:hint="eastAsia" w:eastAsia="宋体"/>
          <w:sz w:val="22"/>
          <w:szCs w:val="22"/>
          <w:lang w:val="en-US" w:eastAsia="zh-CN"/>
        </w:rPr>
        <w:t>.</w:t>
      </w:r>
    </w:p>
    <w:p>
      <w:pPr>
        <w:pStyle w:val="35"/>
        <w:numPr>
          <w:ilvl w:val="0"/>
          <w:numId w:val="0"/>
        </w:numPr>
        <w:ind w:leftChars="0"/>
        <w:rPr>
          <w:rFonts w:hint="default"/>
          <w:sz w:val="22"/>
          <w:szCs w:val="22"/>
          <w:lang w:val="en-US" w:eastAsia="zh-CN"/>
        </w:rPr>
      </w:pPr>
      <w:r>
        <w:rPr>
          <w:rFonts w:hint="eastAsia"/>
          <w:sz w:val="22"/>
          <w:szCs w:val="22"/>
          <w:lang w:val="en-US" w:eastAsia="zh-CN"/>
        </w:rPr>
        <w:t xml:space="preserve">Proposal 3: </w:t>
      </w:r>
      <w:r>
        <w:rPr>
          <w:rFonts w:hint="eastAsia" w:eastAsia="宋体"/>
          <w:sz w:val="22"/>
          <w:szCs w:val="22"/>
          <w:lang w:val="en-US" w:eastAsia="zh-CN"/>
        </w:rPr>
        <w:t>When L</w:t>
      </w:r>
      <w:r>
        <w:rPr>
          <w:rFonts w:hint="eastAsia" w:eastAsia="宋体"/>
          <w:sz w:val="22"/>
          <w:szCs w:val="22"/>
          <w:vertAlign w:val="subscript"/>
          <w:lang w:val="en-US" w:eastAsia="zh-CN"/>
        </w:rPr>
        <w:t>2</w:t>
      </w:r>
      <w:r>
        <w:rPr>
          <w:rFonts w:hint="eastAsia" w:eastAsia="宋体"/>
          <w:sz w:val="22"/>
          <w:szCs w:val="22"/>
          <w:lang w:val="en-US" w:eastAsia="zh-CN"/>
        </w:rPr>
        <w:t xml:space="preserve"> exceeds L</w:t>
      </w:r>
      <w:r>
        <w:rPr>
          <w:rFonts w:hint="eastAsia" w:eastAsia="宋体"/>
          <w:sz w:val="22"/>
          <w:szCs w:val="22"/>
          <w:vertAlign w:val="subscript"/>
          <w:lang w:val="en-US" w:eastAsia="zh-CN"/>
        </w:rPr>
        <w:t>2,max</w:t>
      </w:r>
      <w:r>
        <w:rPr>
          <w:rFonts w:hint="eastAsia" w:eastAsia="宋体"/>
          <w:sz w:val="22"/>
          <w:szCs w:val="22"/>
          <w:lang w:val="en-US" w:eastAsia="zh-CN"/>
        </w:rPr>
        <w:t>, the UE shall camp on any NR cell. The requirement shall be similar to the case when L</w:t>
      </w:r>
      <w:r>
        <w:rPr>
          <w:rFonts w:hint="eastAsia" w:eastAsia="宋体"/>
          <w:sz w:val="22"/>
          <w:szCs w:val="22"/>
          <w:vertAlign w:val="subscript"/>
          <w:lang w:val="en-US" w:eastAsia="zh-CN"/>
        </w:rPr>
        <w:t>1</w:t>
      </w:r>
      <w:r>
        <w:rPr>
          <w:rFonts w:hint="eastAsia" w:eastAsia="宋体"/>
          <w:sz w:val="22"/>
          <w:szCs w:val="22"/>
          <w:lang w:val="en-US" w:eastAsia="zh-CN"/>
        </w:rPr>
        <w:t xml:space="preserve"> exceeds L</w:t>
      </w:r>
      <w:r>
        <w:rPr>
          <w:rFonts w:hint="eastAsia" w:eastAsia="宋体"/>
          <w:sz w:val="22"/>
          <w:szCs w:val="22"/>
          <w:vertAlign w:val="subscript"/>
          <w:lang w:val="en-US" w:eastAsia="zh-CN"/>
        </w:rPr>
        <w:t>1,max</w:t>
      </w:r>
      <w:r>
        <w:rPr>
          <w:rFonts w:hint="eastAsia" w:eastAsia="宋体"/>
          <w:b/>
          <w:bCs w:val="0"/>
          <w:color w:val="auto"/>
          <w:sz w:val="22"/>
          <w:szCs w:val="22"/>
          <w:lang w:val="en-US" w:eastAsia="zh-CN"/>
        </w:rPr>
        <w:t>.</w:t>
      </w:r>
    </w:p>
    <w:p>
      <w:pPr>
        <w:pStyle w:val="27"/>
        <w:jc w:val="both"/>
      </w:pPr>
      <w:r>
        <w:t>References</w:t>
      </w:r>
    </w:p>
    <w:p>
      <w:pPr>
        <w:numPr>
          <w:ilvl w:val="0"/>
          <w:numId w:val="7"/>
        </w:numPr>
        <w:overflowPunct w:val="0"/>
        <w:autoSpaceDE w:val="0"/>
        <w:autoSpaceDN w:val="0"/>
        <w:adjustRightInd w:val="0"/>
        <w:spacing w:after="120" w:line="240" w:lineRule="auto"/>
        <w:jc w:val="both"/>
        <w:textAlignment w:val="baseline"/>
        <w:rPr>
          <w:lang w:val="en-GB"/>
        </w:rPr>
      </w:pPr>
      <w:bookmarkStart w:id="3" w:name="_Ref2843888"/>
      <w:r>
        <w:rPr>
          <w:rFonts w:hint="eastAsia" w:eastAsia="宋体"/>
          <w:lang w:val="en-US" w:eastAsia="zh-CN"/>
        </w:rPr>
        <w:t>R4-1915777, WF on RRM Requirements for NR-U</w:t>
      </w:r>
      <w:r>
        <w:rPr>
          <w:lang w:val="en-GB"/>
        </w:rPr>
        <w:t>.</w:t>
      </w:r>
      <w:bookmarkEnd w:id="3"/>
      <w:r>
        <w:rPr>
          <w:lang w:val="en-GB"/>
        </w:rPr>
        <w:t xml:space="preserve"> </w:t>
      </w:r>
    </w:p>
    <w:p>
      <w:pPr>
        <w:numPr>
          <w:ilvl w:val="0"/>
          <w:numId w:val="7"/>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 xml:space="preserve">TS 38.304; </w:t>
      </w:r>
      <w:r>
        <w:t>User Equipment (UE) procedures in Idle mode and RRC Inactive state</w:t>
      </w:r>
      <w:r>
        <w:rPr>
          <w:rFonts w:hint="eastAsia" w:eastAsia="宋体"/>
          <w:lang w:val="en-US" w:eastAsia="zh-CN"/>
        </w:rPr>
        <w:t>.</w:t>
      </w:r>
    </w:p>
    <w:p>
      <w:pPr>
        <w:numPr>
          <w:ilvl w:val="0"/>
          <w:numId w:val="7"/>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R4-1914880</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Calibri">
    <w:panose1 w:val="020F0502020204030204"/>
    <w:charset w:val="00"/>
    <w:family w:val="auto"/>
    <w:pitch w:val="default"/>
    <w:sig w:usb0="E10002FF" w:usb1="4000ACFF" w:usb2="00000009" w:usb3="00000000" w:csb0="200001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41534"/>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3EDF"/>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B274E2"/>
    <w:rsid w:val="02C25D33"/>
    <w:rsid w:val="03C6506D"/>
    <w:rsid w:val="03F37217"/>
    <w:rsid w:val="04C77D0A"/>
    <w:rsid w:val="04D5204C"/>
    <w:rsid w:val="059B61E4"/>
    <w:rsid w:val="05A86143"/>
    <w:rsid w:val="06105DAC"/>
    <w:rsid w:val="069766CC"/>
    <w:rsid w:val="073B0F19"/>
    <w:rsid w:val="07502CA2"/>
    <w:rsid w:val="078B76F8"/>
    <w:rsid w:val="079D410C"/>
    <w:rsid w:val="080661C8"/>
    <w:rsid w:val="08641205"/>
    <w:rsid w:val="0868025F"/>
    <w:rsid w:val="0873226E"/>
    <w:rsid w:val="08935729"/>
    <w:rsid w:val="08C654D4"/>
    <w:rsid w:val="08CC5D10"/>
    <w:rsid w:val="092C45E6"/>
    <w:rsid w:val="099F556C"/>
    <w:rsid w:val="09C640C3"/>
    <w:rsid w:val="0A5763D4"/>
    <w:rsid w:val="0A7BF868"/>
    <w:rsid w:val="0B2F05F5"/>
    <w:rsid w:val="0B7322DC"/>
    <w:rsid w:val="0BB77882"/>
    <w:rsid w:val="0C3C5307"/>
    <w:rsid w:val="0C56263C"/>
    <w:rsid w:val="0C5E2B8A"/>
    <w:rsid w:val="0D102274"/>
    <w:rsid w:val="0DA958CA"/>
    <w:rsid w:val="0DF104D3"/>
    <w:rsid w:val="0E1C586B"/>
    <w:rsid w:val="0E5237AB"/>
    <w:rsid w:val="0ED138E6"/>
    <w:rsid w:val="0EED584B"/>
    <w:rsid w:val="0F67780F"/>
    <w:rsid w:val="0F8F3C2A"/>
    <w:rsid w:val="0FB648CB"/>
    <w:rsid w:val="0FD0731A"/>
    <w:rsid w:val="0FF1533A"/>
    <w:rsid w:val="0FFE0AFA"/>
    <w:rsid w:val="10AA3C13"/>
    <w:rsid w:val="10CD0B75"/>
    <w:rsid w:val="110C4D24"/>
    <w:rsid w:val="122017FC"/>
    <w:rsid w:val="128409CA"/>
    <w:rsid w:val="12BB3A94"/>
    <w:rsid w:val="12EF585C"/>
    <w:rsid w:val="13262572"/>
    <w:rsid w:val="136D11EC"/>
    <w:rsid w:val="137D50D6"/>
    <w:rsid w:val="139B3B65"/>
    <w:rsid w:val="13D36053"/>
    <w:rsid w:val="13F75352"/>
    <w:rsid w:val="1480544B"/>
    <w:rsid w:val="14B36B91"/>
    <w:rsid w:val="164F667E"/>
    <w:rsid w:val="165D0583"/>
    <w:rsid w:val="16654289"/>
    <w:rsid w:val="16DB79C9"/>
    <w:rsid w:val="17141F2D"/>
    <w:rsid w:val="17A076C4"/>
    <w:rsid w:val="17A62BCE"/>
    <w:rsid w:val="17E826AB"/>
    <w:rsid w:val="18D3414F"/>
    <w:rsid w:val="18D91924"/>
    <w:rsid w:val="19A96435"/>
    <w:rsid w:val="1A0B3A21"/>
    <w:rsid w:val="1B3329B5"/>
    <w:rsid w:val="1B7F155B"/>
    <w:rsid w:val="1C6A6128"/>
    <w:rsid w:val="1D1F1294"/>
    <w:rsid w:val="1D3267EF"/>
    <w:rsid w:val="1E8806BC"/>
    <w:rsid w:val="1EA137E3"/>
    <w:rsid w:val="1F0936F5"/>
    <w:rsid w:val="1F17474D"/>
    <w:rsid w:val="1F2B10F9"/>
    <w:rsid w:val="1F711839"/>
    <w:rsid w:val="200D067C"/>
    <w:rsid w:val="20811B82"/>
    <w:rsid w:val="20A662B2"/>
    <w:rsid w:val="21091739"/>
    <w:rsid w:val="211451D0"/>
    <w:rsid w:val="2151075A"/>
    <w:rsid w:val="219E74A3"/>
    <w:rsid w:val="220539DF"/>
    <w:rsid w:val="22571B82"/>
    <w:rsid w:val="22920D1D"/>
    <w:rsid w:val="22C0245E"/>
    <w:rsid w:val="23514077"/>
    <w:rsid w:val="23855295"/>
    <w:rsid w:val="23B20773"/>
    <w:rsid w:val="23CF6D67"/>
    <w:rsid w:val="248F188B"/>
    <w:rsid w:val="24E91488"/>
    <w:rsid w:val="25077EC5"/>
    <w:rsid w:val="25151459"/>
    <w:rsid w:val="25962669"/>
    <w:rsid w:val="25C20278"/>
    <w:rsid w:val="262D62D9"/>
    <w:rsid w:val="26681CAB"/>
    <w:rsid w:val="267E5FCE"/>
    <w:rsid w:val="27572E0B"/>
    <w:rsid w:val="280C272A"/>
    <w:rsid w:val="28352D10"/>
    <w:rsid w:val="284E33F7"/>
    <w:rsid w:val="287A3770"/>
    <w:rsid w:val="293606FA"/>
    <w:rsid w:val="29517179"/>
    <w:rsid w:val="29E7086A"/>
    <w:rsid w:val="2A1219AD"/>
    <w:rsid w:val="2A394321"/>
    <w:rsid w:val="2AE26D3F"/>
    <w:rsid w:val="2AF8774D"/>
    <w:rsid w:val="2B0F6E62"/>
    <w:rsid w:val="2B4E55E6"/>
    <w:rsid w:val="2B7579C5"/>
    <w:rsid w:val="2BB04900"/>
    <w:rsid w:val="2C3A3275"/>
    <w:rsid w:val="2C495744"/>
    <w:rsid w:val="2CAF041D"/>
    <w:rsid w:val="2CEE6B8D"/>
    <w:rsid w:val="2D233DAE"/>
    <w:rsid w:val="2D8E403A"/>
    <w:rsid w:val="2E0770FA"/>
    <w:rsid w:val="2E145F76"/>
    <w:rsid w:val="2EA86D09"/>
    <w:rsid w:val="2F32226B"/>
    <w:rsid w:val="2F376D10"/>
    <w:rsid w:val="2FA231C5"/>
    <w:rsid w:val="308B65F2"/>
    <w:rsid w:val="3117229F"/>
    <w:rsid w:val="31395268"/>
    <w:rsid w:val="31950F1B"/>
    <w:rsid w:val="31A50177"/>
    <w:rsid w:val="320F0A18"/>
    <w:rsid w:val="32351CB2"/>
    <w:rsid w:val="324554E5"/>
    <w:rsid w:val="325D2B5A"/>
    <w:rsid w:val="327661FC"/>
    <w:rsid w:val="3288676B"/>
    <w:rsid w:val="32B33B5A"/>
    <w:rsid w:val="32EE27B2"/>
    <w:rsid w:val="33245EFA"/>
    <w:rsid w:val="33372789"/>
    <w:rsid w:val="333876C2"/>
    <w:rsid w:val="33484A1E"/>
    <w:rsid w:val="335F47E9"/>
    <w:rsid w:val="346E4104"/>
    <w:rsid w:val="3476470C"/>
    <w:rsid w:val="34D83C16"/>
    <w:rsid w:val="3509315E"/>
    <w:rsid w:val="351A4CC6"/>
    <w:rsid w:val="37705F34"/>
    <w:rsid w:val="377700B0"/>
    <w:rsid w:val="37846083"/>
    <w:rsid w:val="37AF7036"/>
    <w:rsid w:val="380927B5"/>
    <w:rsid w:val="3876150B"/>
    <w:rsid w:val="392739EA"/>
    <w:rsid w:val="392D38AD"/>
    <w:rsid w:val="3946679B"/>
    <w:rsid w:val="399A43EA"/>
    <w:rsid w:val="3A0F1960"/>
    <w:rsid w:val="3A166029"/>
    <w:rsid w:val="3A364B42"/>
    <w:rsid w:val="3AF216E5"/>
    <w:rsid w:val="3B30671A"/>
    <w:rsid w:val="3B5662AC"/>
    <w:rsid w:val="3C727D51"/>
    <w:rsid w:val="3CCE203C"/>
    <w:rsid w:val="3D0C1655"/>
    <w:rsid w:val="3D4E48C8"/>
    <w:rsid w:val="3D77737D"/>
    <w:rsid w:val="3DC04E13"/>
    <w:rsid w:val="3DD244E7"/>
    <w:rsid w:val="3E1907C2"/>
    <w:rsid w:val="3E5B41D6"/>
    <w:rsid w:val="3ECE16FA"/>
    <w:rsid w:val="3F072EB0"/>
    <w:rsid w:val="3FF55768"/>
    <w:rsid w:val="40566CBF"/>
    <w:rsid w:val="405B0BEF"/>
    <w:rsid w:val="407921CE"/>
    <w:rsid w:val="40C04FE0"/>
    <w:rsid w:val="41AA7137"/>
    <w:rsid w:val="41EC58FB"/>
    <w:rsid w:val="42381A71"/>
    <w:rsid w:val="426B0C9E"/>
    <w:rsid w:val="42841694"/>
    <w:rsid w:val="429266C7"/>
    <w:rsid w:val="42AF1322"/>
    <w:rsid w:val="42B30ACF"/>
    <w:rsid w:val="42E73C10"/>
    <w:rsid w:val="430903EA"/>
    <w:rsid w:val="43901FC8"/>
    <w:rsid w:val="43EE582E"/>
    <w:rsid w:val="43FB3DA4"/>
    <w:rsid w:val="44022066"/>
    <w:rsid w:val="441C4006"/>
    <w:rsid w:val="44707FDB"/>
    <w:rsid w:val="449E489D"/>
    <w:rsid w:val="44B24294"/>
    <w:rsid w:val="451019FB"/>
    <w:rsid w:val="455B13AC"/>
    <w:rsid w:val="45CF3CD0"/>
    <w:rsid w:val="460567D8"/>
    <w:rsid w:val="462F25DF"/>
    <w:rsid w:val="46620161"/>
    <w:rsid w:val="47C304FD"/>
    <w:rsid w:val="47C357A6"/>
    <w:rsid w:val="47D77F02"/>
    <w:rsid w:val="487C3875"/>
    <w:rsid w:val="48977283"/>
    <w:rsid w:val="48FA3778"/>
    <w:rsid w:val="49896512"/>
    <w:rsid w:val="4996414B"/>
    <w:rsid w:val="49BA3D71"/>
    <w:rsid w:val="49DA5E42"/>
    <w:rsid w:val="4A5C70F1"/>
    <w:rsid w:val="4AB61A05"/>
    <w:rsid w:val="4AF26B9D"/>
    <w:rsid w:val="4BB65435"/>
    <w:rsid w:val="4BCE1489"/>
    <w:rsid w:val="4BEA1EE4"/>
    <w:rsid w:val="4BFB2D49"/>
    <w:rsid w:val="4C293566"/>
    <w:rsid w:val="4C723787"/>
    <w:rsid w:val="4CF05EAC"/>
    <w:rsid w:val="4D102CB4"/>
    <w:rsid w:val="4D9E609E"/>
    <w:rsid w:val="4E0243C8"/>
    <w:rsid w:val="4EA61F19"/>
    <w:rsid w:val="4EB053BD"/>
    <w:rsid w:val="4FBC6FAF"/>
    <w:rsid w:val="4FDC68F3"/>
    <w:rsid w:val="50005DA1"/>
    <w:rsid w:val="502A6272"/>
    <w:rsid w:val="5041435B"/>
    <w:rsid w:val="50564CCA"/>
    <w:rsid w:val="505A1CB0"/>
    <w:rsid w:val="509778C7"/>
    <w:rsid w:val="51773E2A"/>
    <w:rsid w:val="51C53170"/>
    <w:rsid w:val="5280421D"/>
    <w:rsid w:val="52BF27F0"/>
    <w:rsid w:val="52FC10E1"/>
    <w:rsid w:val="535E62F0"/>
    <w:rsid w:val="5361709F"/>
    <w:rsid w:val="53705401"/>
    <w:rsid w:val="53752E8D"/>
    <w:rsid w:val="53832E83"/>
    <w:rsid w:val="53C44BEA"/>
    <w:rsid w:val="53D45151"/>
    <w:rsid w:val="540D782C"/>
    <w:rsid w:val="542835DF"/>
    <w:rsid w:val="542F1421"/>
    <w:rsid w:val="544B51D2"/>
    <w:rsid w:val="544D013B"/>
    <w:rsid w:val="546C32BA"/>
    <w:rsid w:val="55352F87"/>
    <w:rsid w:val="5553143F"/>
    <w:rsid w:val="55B42DC5"/>
    <w:rsid w:val="55CC7E5B"/>
    <w:rsid w:val="56E81135"/>
    <w:rsid w:val="586B2608"/>
    <w:rsid w:val="58E20C36"/>
    <w:rsid w:val="592D7AE2"/>
    <w:rsid w:val="593554F0"/>
    <w:rsid w:val="5A3078C5"/>
    <w:rsid w:val="5AAC4CA7"/>
    <w:rsid w:val="5ADF3A74"/>
    <w:rsid w:val="5AE53367"/>
    <w:rsid w:val="5B0B0083"/>
    <w:rsid w:val="5BC0364C"/>
    <w:rsid w:val="5BC3228B"/>
    <w:rsid w:val="5C3B1FEA"/>
    <w:rsid w:val="5C6A01BF"/>
    <w:rsid w:val="5D041ECD"/>
    <w:rsid w:val="5E2D4C21"/>
    <w:rsid w:val="5EE41E2E"/>
    <w:rsid w:val="5F0F00DA"/>
    <w:rsid w:val="60017F85"/>
    <w:rsid w:val="6045086B"/>
    <w:rsid w:val="60745B63"/>
    <w:rsid w:val="61051332"/>
    <w:rsid w:val="62302F88"/>
    <w:rsid w:val="62812953"/>
    <w:rsid w:val="62B7743E"/>
    <w:rsid w:val="64116858"/>
    <w:rsid w:val="648D5222"/>
    <w:rsid w:val="64B2258D"/>
    <w:rsid w:val="65997784"/>
    <w:rsid w:val="65C64C37"/>
    <w:rsid w:val="661E18B5"/>
    <w:rsid w:val="66AB371C"/>
    <w:rsid w:val="66AE1192"/>
    <w:rsid w:val="66C26880"/>
    <w:rsid w:val="66CA69C3"/>
    <w:rsid w:val="67DA4215"/>
    <w:rsid w:val="67E42DFA"/>
    <w:rsid w:val="680A09E1"/>
    <w:rsid w:val="6860443E"/>
    <w:rsid w:val="68EB3ADC"/>
    <w:rsid w:val="69462386"/>
    <w:rsid w:val="6A7016FE"/>
    <w:rsid w:val="6AFC6812"/>
    <w:rsid w:val="6B5E2EC6"/>
    <w:rsid w:val="6C42065A"/>
    <w:rsid w:val="6C6F44FD"/>
    <w:rsid w:val="6CD4731D"/>
    <w:rsid w:val="6D121910"/>
    <w:rsid w:val="6D3205F0"/>
    <w:rsid w:val="6DB702B4"/>
    <w:rsid w:val="6E504618"/>
    <w:rsid w:val="6EB20078"/>
    <w:rsid w:val="6F5579D7"/>
    <w:rsid w:val="6F801AF8"/>
    <w:rsid w:val="6F8D5AAE"/>
    <w:rsid w:val="6FA0159D"/>
    <w:rsid w:val="6FFF59CB"/>
    <w:rsid w:val="70160759"/>
    <w:rsid w:val="70200B37"/>
    <w:rsid w:val="7037013D"/>
    <w:rsid w:val="704E4A67"/>
    <w:rsid w:val="70995673"/>
    <w:rsid w:val="70AA0AC2"/>
    <w:rsid w:val="70EA7511"/>
    <w:rsid w:val="71143E21"/>
    <w:rsid w:val="72867A39"/>
    <w:rsid w:val="72EE3608"/>
    <w:rsid w:val="7327462F"/>
    <w:rsid w:val="732F59FD"/>
    <w:rsid w:val="734B5574"/>
    <w:rsid w:val="7355417D"/>
    <w:rsid w:val="736C3FBB"/>
    <w:rsid w:val="738469C2"/>
    <w:rsid w:val="73A85DC8"/>
    <w:rsid w:val="73C32C41"/>
    <w:rsid w:val="74573DE9"/>
    <w:rsid w:val="749900DE"/>
    <w:rsid w:val="74D53B99"/>
    <w:rsid w:val="754C1AAF"/>
    <w:rsid w:val="76991F3B"/>
    <w:rsid w:val="76D8737F"/>
    <w:rsid w:val="76E279D7"/>
    <w:rsid w:val="772E0626"/>
    <w:rsid w:val="7752184A"/>
    <w:rsid w:val="7754709D"/>
    <w:rsid w:val="776E285A"/>
    <w:rsid w:val="779E3171"/>
    <w:rsid w:val="77B02D8D"/>
    <w:rsid w:val="77C0093D"/>
    <w:rsid w:val="77C90B9C"/>
    <w:rsid w:val="78384CBC"/>
    <w:rsid w:val="784258BF"/>
    <w:rsid w:val="793758F2"/>
    <w:rsid w:val="79DC6C3F"/>
    <w:rsid w:val="79ED4DBE"/>
    <w:rsid w:val="7A250260"/>
    <w:rsid w:val="7A787ECB"/>
    <w:rsid w:val="7A8B51CB"/>
    <w:rsid w:val="7AB507FA"/>
    <w:rsid w:val="7AC634CB"/>
    <w:rsid w:val="7C3A7105"/>
    <w:rsid w:val="7C41564D"/>
    <w:rsid w:val="7C8E16C9"/>
    <w:rsid w:val="7CB561C0"/>
    <w:rsid w:val="7CCC277F"/>
    <w:rsid w:val="7CE3033A"/>
    <w:rsid w:val="7D0A2590"/>
    <w:rsid w:val="7D54493D"/>
    <w:rsid w:val="7D550752"/>
    <w:rsid w:val="7D6A7A29"/>
    <w:rsid w:val="7DCC5A45"/>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7">
    <w:name w:val="Default Paragraph Font"/>
    <w:semiHidden/>
    <w:unhideWhenUsed/>
    <w:qFormat/>
    <w:uiPriority w:val="1"/>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58"/>
    <w:semiHidden/>
    <w:unhideWhenUsed/>
    <w:qFormat/>
    <w:uiPriority w:val="99"/>
    <w:rPr>
      <w:b/>
      <w:bCs/>
    </w:rPr>
  </w:style>
  <w:style w:type="paragraph" w:styleId="7">
    <w:name w:val="annotation text"/>
    <w:basedOn w:val="1"/>
    <w:link w:val="57"/>
    <w:semiHidden/>
    <w:unhideWhenUsed/>
    <w:qFormat/>
    <w:uiPriority w:val="99"/>
    <w:pPr>
      <w:spacing w:line="240" w:lineRule="auto"/>
    </w:pPr>
    <w:rPr>
      <w:szCs w:val="20"/>
    </w:rPr>
  </w:style>
  <w:style w:type="paragraph" w:styleId="8">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9">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3">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character" w:styleId="18">
    <w:name w:val="FollowedHyperlink"/>
    <w:basedOn w:val="17"/>
    <w:semiHidden/>
    <w:unhideWhenUsed/>
    <w:qFormat/>
    <w:uiPriority w:val="99"/>
    <w:rPr>
      <w:color w:val="954F72" w:themeColor="followedHyperlink"/>
      <w:u w:val="single"/>
      <w14:textFill>
        <w14:solidFill>
          <w14:schemeClr w14:val="folHlink"/>
        </w14:solidFill>
      </w14:textFill>
    </w:rPr>
  </w:style>
  <w:style w:type="character" w:styleId="19">
    <w:name w:val="Hyperlink"/>
    <w:basedOn w:val="17"/>
    <w:unhideWhenUsed/>
    <w:qFormat/>
    <w:uiPriority w:val="99"/>
    <w:rPr>
      <w:color w:val="0563C1" w:themeColor="hyperlink"/>
      <w:u w:val="single"/>
      <w14:textFill>
        <w14:solidFill>
          <w14:schemeClr w14:val="hlink"/>
        </w14:solidFill>
      </w14:textFill>
    </w:rPr>
  </w:style>
  <w:style w:type="character" w:styleId="20">
    <w:name w:val="annotation reference"/>
    <w:basedOn w:val="17"/>
    <w:semiHidden/>
    <w:unhideWhenUsed/>
    <w:qFormat/>
    <w:uiPriority w:val="99"/>
    <w:rPr>
      <w:sz w:val="16"/>
      <w:szCs w:val="16"/>
    </w:rPr>
  </w:style>
  <w:style w:type="table" w:styleId="22">
    <w:name w:val="Table Grid"/>
    <w:basedOn w:val="21"/>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Heading 2 Char"/>
    <w:basedOn w:val="17"/>
    <w:link w:val="3"/>
    <w:qFormat/>
    <w:uiPriority w:val="0"/>
    <w:rPr>
      <w:rFonts w:ascii="Arial" w:hAnsi="Arial" w:eastAsia="Times New Roman" w:cs="Times New Roman"/>
      <w:sz w:val="32"/>
      <w:szCs w:val="20"/>
      <w:lang w:val="en-GB"/>
    </w:rPr>
  </w:style>
  <w:style w:type="character" w:customStyle="1" w:styleId="24">
    <w:name w:val="Heading 1 Char"/>
    <w:basedOn w:val="17"/>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7"/>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7"/>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8"/>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7"/>
    <w:link w:val="8"/>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7"/>
    <w:semiHidden/>
    <w:unhideWhenUsed/>
    <w:qFormat/>
    <w:uiPriority w:val="99"/>
    <w:rPr>
      <w:color w:val="808080"/>
      <w:shd w:val="clear" w:color="auto" w:fill="E6E6E6"/>
    </w:rPr>
  </w:style>
  <w:style w:type="character" w:customStyle="1" w:styleId="42">
    <w:name w:val="Heading 4 Char"/>
    <w:basedOn w:val="17"/>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7"/>
    <w:link w:val="9"/>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7"/>
    <w:link w:val="13"/>
    <w:semiHidden/>
    <w:qFormat/>
    <w:locked/>
    <w:uiPriority w:val="0"/>
    <w:rPr>
      <w:rFonts w:ascii="Tms Rmn" w:hAnsi="Tms Rmn"/>
      <w:b/>
      <w:sz w:val="18"/>
    </w:rPr>
  </w:style>
  <w:style w:type="character" w:customStyle="1" w:styleId="53">
    <w:name w:val="Header Char1"/>
    <w:basedOn w:val="17"/>
    <w:semiHidden/>
    <w:qFormat/>
    <w:uiPriority w:val="99"/>
    <w:rPr>
      <w:rFonts w:ascii="Times New Roman" w:hAnsi="Times New Roman"/>
      <w:sz w:val="20"/>
    </w:rPr>
  </w:style>
  <w:style w:type="character" w:customStyle="1" w:styleId="54">
    <w:name w:val="Balloon Text Char"/>
    <w:basedOn w:val="17"/>
    <w:link w:val="12"/>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7"/>
    <w:link w:val="7"/>
    <w:semiHidden/>
    <w:qFormat/>
    <w:uiPriority w:val="99"/>
    <w:rPr>
      <w:rFonts w:ascii="Times New Roman" w:hAnsi="Times New Roman"/>
      <w:sz w:val="20"/>
      <w:szCs w:val="20"/>
    </w:rPr>
  </w:style>
  <w:style w:type="character" w:customStyle="1" w:styleId="58">
    <w:name w:val="Comment Subject Char"/>
    <w:basedOn w:val="57"/>
    <w:link w:val="6"/>
    <w:semiHidden/>
    <w:qFormat/>
    <w:uiPriority w:val="99"/>
    <w:rPr>
      <w:rFonts w:ascii="Times New Roman" w:hAnsi="Times New Roman"/>
      <w:b/>
      <w:bCs/>
      <w:sz w:val="20"/>
      <w:szCs w:val="20"/>
    </w:rPr>
  </w:style>
  <w:style w:type="paragraph" w:customStyle="1" w:styleId="59">
    <w:name w:val="3GPP Normal Text"/>
    <w:basedOn w:val="9"/>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08DA32A5-C37F-4DB0-94C0-5301A1F35695}">
  <ds:schemaRefs/>
</ds:datastoreItem>
</file>

<file path=customXml/itemProps5.xml><?xml version="1.0" encoding="utf-8"?>
<ds:datastoreItem xmlns:ds="http://schemas.openxmlformats.org/officeDocument/2006/customXml" ds:itemID="{9B5B53C8-48A5-44AD-B897-E90CB0B8E3EC}">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E8E32C24-5F96-4713-A70F-A7BA20BB6CD6}">
  <ds:schemaRefs/>
</ds:datastoreItem>
</file>

<file path=docProps/app.xml><?xml version="1.0" encoding="utf-8"?>
<Properties xmlns="http://schemas.openxmlformats.org/officeDocument/2006/extended-properties" xmlns:vt="http://schemas.openxmlformats.org/officeDocument/2006/docPropsVTypes">
  <Template>Normal.dotm</Template>
  <Pages>2</Pages>
  <Words>877</Words>
  <Characters>5355</Characters>
  <Lines>44</Lines>
  <Paragraphs>12</Paragraphs>
  <TotalTime>0</TotalTime>
  <ScaleCrop>false</ScaleCrop>
  <LinksUpToDate>false</LinksUpToDate>
  <CharactersWithSpaces>6220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Richie Leo (ZTE)</cp:lastModifiedBy>
  <cp:lastPrinted>2019-04-29T06:52:00Z</cp:lastPrinted>
  <dcterms:modified xsi:type="dcterms:W3CDTF">2020-02-10T10:17:53Z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2052-10.8.2.7027</vt:lpwstr>
  </property>
</Properties>
</file>